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EA1FD" w14:textId="77777777" w:rsidR="001A2192" w:rsidRPr="002C7C7D" w:rsidRDefault="001A2192">
      <w:pPr>
        <w:spacing w:after="0"/>
        <w:ind w:left="-449" w:right="11525"/>
        <w:rPr>
          <w:rFonts w:ascii="Times New Roman" w:hAnsi="Times New Roman" w:cs="Times New Roman"/>
          <w:sz w:val="18"/>
          <w:szCs w:val="18"/>
        </w:rPr>
      </w:pPr>
    </w:p>
    <w:tbl>
      <w:tblPr>
        <w:tblStyle w:val="TableGrid0"/>
        <w:tblpPr w:leftFromText="180" w:rightFromText="180" w:vertAnchor="text" w:tblpY="1"/>
        <w:tblOverlap w:val="never"/>
        <w:tblW w:w="15851" w:type="dxa"/>
        <w:tblLayout w:type="fixed"/>
        <w:tblLook w:val="04A0" w:firstRow="1" w:lastRow="0" w:firstColumn="1" w:lastColumn="0" w:noHBand="0" w:noVBand="1"/>
      </w:tblPr>
      <w:tblGrid>
        <w:gridCol w:w="1155"/>
        <w:gridCol w:w="1160"/>
        <w:gridCol w:w="8030"/>
        <w:gridCol w:w="90"/>
        <w:gridCol w:w="2790"/>
        <w:gridCol w:w="2606"/>
        <w:gridCol w:w="20"/>
      </w:tblGrid>
      <w:tr w:rsidR="001343FB" w:rsidRPr="005943B4" w14:paraId="099457C1" w14:textId="77777777" w:rsidTr="005F75CD">
        <w:trPr>
          <w:gridAfter w:val="1"/>
          <w:wAfter w:w="20" w:type="dxa"/>
          <w:trHeight w:val="216"/>
        </w:trPr>
        <w:tc>
          <w:tcPr>
            <w:tcW w:w="1155" w:type="dxa"/>
          </w:tcPr>
          <w:p w14:paraId="3B694C97" w14:textId="77777777" w:rsidR="00607008" w:rsidRPr="00F50CDB" w:rsidRDefault="00607008" w:rsidP="00D5337D">
            <w:pPr>
              <w:ind w:right="179"/>
              <w:jc w:val="center"/>
              <w:rPr>
                <w:rFonts w:ascii="Times New Roman" w:eastAsia="Times New Roman" w:hAnsi="Times New Roman" w:cs="Times New Roman"/>
                <w:b/>
                <w:sz w:val="18"/>
                <w:szCs w:val="18"/>
              </w:rPr>
            </w:pPr>
          </w:p>
        </w:tc>
        <w:tc>
          <w:tcPr>
            <w:tcW w:w="1160" w:type="dxa"/>
          </w:tcPr>
          <w:p w14:paraId="51AC02FD" w14:textId="77777777" w:rsidR="00607008" w:rsidRPr="00F50CDB" w:rsidRDefault="00607008" w:rsidP="00D5337D">
            <w:pPr>
              <w:ind w:right="179"/>
              <w:jc w:val="center"/>
              <w:rPr>
                <w:rFonts w:ascii="Times New Roman" w:eastAsia="Times New Roman" w:hAnsi="Times New Roman" w:cs="Times New Roman"/>
                <w:b/>
                <w:sz w:val="18"/>
                <w:szCs w:val="18"/>
              </w:rPr>
            </w:pPr>
          </w:p>
        </w:tc>
        <w:tc>
          <w:tcPr>
            <w:tcW w:w="10910" w:type="dxa"/>
            <w:gridSpan w:val="3"/>
          </w:tcPr>
          <w:p w14:paraId="4EFB7E59" w14:textId="77777777" w:rsidR="00607008" w:rsidRPr="005943B4" w:rsidRDefault="00607008" w:rsidP="00D5337D">
            <w:pPr>
              <w:ind w:right="179"/>
              <w:jc w:val="center"/>
              <w:rPr>
                <w:rFonts w:ascii="Times New Roman" w:eastAsia="Times New Roman" w:hAnsi="Times New Roman" w:cs="Times New Roman"/>
                <w:b/>
                <w:sz w:val="18"/>
                <w:szCs w:val="18"/>
              </w:rPr>
            </w:pPr>
            <w:r w:rsidRPr="005943B4">
              <w:rPr>
                <w:rFonts w:ascii="Times New Roman" w:eastAsia="Times New Roman" w:hAnsi="Times New Roman" w:cs="Times New Roman"/>
                <w:b/>
                <w:sz w:val="18"/>
                <w:szCs w:val="18"/>
              </w:rPr>
              <w:t>Key Fact Statement for Deposit Accounts</w:t>
            </w:r>
            <w:r w:rsidRPr="005943B4">
              <w:rPr>
                <w:rFonts w:ascii="Times New Roman" w:eastAsia="Times New Roman" w:hAnsi="Times New Roman" w:cs="Times New Roman"/>
                <w:b/>
                <w:sz w:val="18"/>
                <w:szCs w:val="18"/>
                <w:vertAlign w:val="superscript"/>
              </w:rPr>
              <w:footnoteReference w:id="1"/>
            </w:r>
            <w:r w:rsidRPr="005943B4">
              <w:rPr>
                <w:rFonts w:ascii="Times New Roman" w:eastAsia="Times New Roman" w:hAnsi="Times New Roman" w:cs="Times New Roman"/>
                <w:b/>
                <w:sz w:val="18"/>
                <w:szCs w:val="18"/>
              </w:rPr>
              <w:t xml:space="preserve"> </w:t>
            </w:r>
          </w:p>
        </w:tc>
        <w:tc>
          <w:tcPr>
            <w:tcW w:w="2606" w:type="dxa"/>
            <w:vMerge w:val="restart"/>
          </w:tcPr>
          <w:p w14:paraId="212AFF64" w14:textId="77777777" w:rsidR="00607008" w:rsidRPr="005943B4" w:rsidRDefault="00607008" w:rsidP="00D5337D">
            <w:pPr>
              <w:ind w:left="19"/>
              <w:rPr>
                <w:rFonts w:ascii="Times New Roman" w:eastAsia="Times New Roman" w:hAnsi="Times New Roman" w:cs="Times New Roman"/>
                <w:b/>
                <w:sz w:val="18"/>
                <w:szCs w:val="18"/>
              </w:rPr>
            </w:pPr>
            <w:r w:rsidRPr="005943B4">
              <w:rPr>
                <w:rFonts w:ascii="Times New Roman" w:eastAsia="Times New Roman" w:hAnsi="Times New Roman" w:cs="Times New Roman"/>
                <w:b/>
                <w:noProof/>
                <w:sz w:val="18"/>
                <w:szCs w:val="18"/>
              </w:rPr>
              <w:drawing>
                <wp:inline distT="0" distB="0" distL="0" distR="0" wp14:anchorId="5F19ED24" wp14:editId="00AB6D0D">
                  <wp:extent cx="893135" cy="551180"/>
                  <wp:effectExtent l="0" t="0" r="2540" b="1270"/>
                  <wp:docPr id="1" name="Picture 1" descr="C:\Users\mudassirhussain\Desktop\bokislami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assirhussain\Desktop\bokislamic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2510" cy="563137"/>
                          </a:xfrm>
                          <a:prstGeom prst="rect">
                            <a:avLst/>
                          </a:prstGeom>
                          <a:noFill/>
                          <a:ln>
                            <a:noFill/>
                          </a:ln>
                        </pic:spPr>
                      </pic:pic>
                    </a:graphicData>
                  </a:graphic>
                </wp:inline>
              </w:drawing>
            </w:r>
          </w:p>
        </w:tc>
      </w:tr>
      <w:tr w:rsidR="008211C6" w:rsidRPr="005943B4" w14:paraId="1DC1E6A3" w14:textId="77777777" w:rsidTr="005F75CD">
        <w:trPr>
          <w:gridAfter w:val="1"/>
          <w:wAfter w:w="20" w:type="dxa"/>
          <w:trHeight w:val="415"/>
        </w:trPr>
        <w:tc>
          <w:tcPr>
            <w:tcW w:w="2315" w:type="dxa"/>
            <w:gridSpan w:val="2"/>
            <w:vMerge w:val="restart"/>
          </w:tcPr>
          <w:p w14:paraId="1AF731FA" w14:textId="77777777" w:rsidR="00607008" w:rsidRPr="005943B4" w:rsidRDefault="00607008" w:rsidP="00D5337D">
            <w:pPr>
              <w:ind w:left="19"/>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The Bank of Khyber,</w:t>
            </w:r>
          </w:p>
          <w:p w14:paraId="1844F367" w14:textId="77777777" w:rsidR="00607008" w:rsidRPr="005943B4" w:rsidRDefault="00607008" w:rsidP="00D5337D">
            <w:pPr>
              <w:ind w:left="19"/>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Islamic Banking,</w:t>
            </w:r>
          </w:p>
          <w:p w14:paraId="283A7702" w14:textId="77777777" w:rsidR="00607008" w:rsidRPr="005943B4" w:rsidRDefault="00607008" w:rsidP="00D5337D">
            <w:pPr>
              <w:ind w:left="19" w:right="723"/>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-------------Branch, ----------------City  </w:t>
            </w:r>
          </w:p>
        </w:tc>
        <w:tc>
          <w:tcPr>
            <w:tcW w:w="10910" w:type="dxa"/>
            <w:gridSpan w:val="3"/>
          </w:tcPr>
          <w:p w14:paraId="65F4513B" w14:textId="77777777" w:rsidR="00607008" w:rsidRPr="005943B4" w:rsidRDefault="00607008" w:rsidP="00D5337D">
            <w:pPr>
              <w:ind w:left="19"/>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 xml:space="preserve">Date  </w:t>
            </w:r>
          </w:p>
          <w:p w14:paraId="68DD258A" w14:textId="77777777" w:rsidR="00607008" w:rsidRPr="005943B4" w:rsidRDefault="00607008" w:rsidP="00D5337D">
            <w:pPr>
              <w:ind w:left="19"/>
              <w:rPr>
                <w:rFonts w:ascii="Times New Roman" w:eastAsia="Times New Roman" w:hAnsi="Times New Roman" w:cs="Times New Roman"/>
                <w:sz w:val="18"/>
                <w:szCs w:val="18"/>
              </w:rPr>
            </w:pPr>
          </w:p>
          <w:p w14:paraId="06F60890" w14:textId="77777777" w:rsidR="00607008" w:rsidRPr="005943B4" w:rsidRDefault="00607008" w:rsidP="00D5337D">
            <w:pPr>
              <w:ind w:left="19"/>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 xml:space="preserve">  ------ /----- /------     (Format DD- MM-YYYY) DD- MM-YYYY</w:t>
            </w:r>
          </w:p>
        </w:tc>
        <w:tc>
          <w:tcPr>
            <w:tcW w:w="2606" w:type="dxa"/>
            <w:vMerge/>
          </w:tcPr>
          <w:p w14:paraId="27B31F3B" w14:textId="77777777" w:rsidR="00607008" w:rsidRPr="005943B4" w:rsidRDefault="00607008" w:rsidP="00D5337D">
            <w:pPr>
              <w:ind w:left="19"/>
              <w:rPr>
                <w:rFonts w:ascii="Times New Roman" w:eastAsia="Times New Roman" w:hAnsi="Times New Roman" w:cs="Times New Roman"/>
                <w:sz w:val="18"/>
                <w:szCs w:val="18"/>
              </w:rPr>
            </w:pPr>
          </w:p>
        </w:tc>
      </w:tr>
      <w:tr w:rsidR="008211C6" w:rsidRPr="005943B4" w14:paraId="373EAC11" w14:textId="77777777" w:rsidTr="002950AA">
        <w:trPr>
          <w:gridAfter w:val="1"/>
          <w:wAfter w:w="20" w:type="dxa"/>
          <w:trHeight w:val="632"/>
        </w:trPr>
        <w:tc>
          <w:tcPr>
            <w:tcW w:w="2315" w:type="dxa"/>
            <w:gridSpan w:val="2"/>
            <w:vMerge/>
          </w:tcPr>
          <w:p w14:paraId="32B9CAA4" w14:textId="77777777" w:rsidR="00607008" w:rsidRPr="005943B4" w:rsidRDefault="00607008" w:rsidP="00D5337D">
            <w:pPr>
              <w:rPr>
                <w:rFonts w:ascii="Times New Roman" w:hAnsi="Times New Roman" w:cs="Times New Roman"/>
                <w:sz w:val="18"/>
                <w:szCs w:val="18"/>
              </w:rPr>
            </w:pPr>
          </w:p>
        </w:tc>
        <w:tc>
          <w:tcPr>
            <w:tcW w:w="13516" w:type="dxa"/>
            <w:gridSpan w:val="4"/>
          </w:tcPr>
          <w:p w14:paraId="1C9FBDBD" w14:textId="77777777" w:rsidR="00607008" w:rsidRPr="005943B4" w:rsidRDefault="00607008" w:rsidP="00D5337D">
            <w:pPr>
              <w:ind w:left="19" w:right="90"/>
              <w:jc w:val="both"/>
              <w:rPr>
                <w:rFonts w:ascii="Times New Roman" w:eastAsia="Times New Roman" w:hAnsi="Times New Roman" w:cs="Times New Roman"/>
                <w:b/>
                <w:color w:val="FF0000"/>
                <w:sz w:val="18"/>
                <w:szCs w:val="18"/>
              </w:rPr>
            </w:pPr>
            <w:r w:rsidRPr="005943B4">
              <w:rPr>
                <w:rFonts w:ascii="Times New Roman" w:eastAsia="Times New Roman" w:hAnsi="Times New Roman" w:cs="Times New Roman"/>
                <w:b/>
                <w:color w:val="FF0000"/>
                <w:sz w:val="18"/>
                <w:szCs w:val="18"/>
              </w:rPr>
              <w:t>IMPORTANT:</w:t>
            </w:r>
            <w:r w:rsidRPr="005943B4">
              <w:rPr>
                <w:rFonts w:ascii="Times New Roman" w:eastAsia="Times New Roman" w:hAnsi="Times New Roman" w:cs="Times New Roman"/>
                <w:color w:val="FF0000"/>
                <w:sz w:val="18"/>
                <w:szCs w:val="18"/>
              </w:rPr>
              <w:t xml:space="preserve"> Read this document carefully if you are considering opening a new account. It is available in English and Urdu.  You may also use this document to compare different accounts offered by other banks. You have the right to receive KFS from other banks for comparison.</w:t>
            </w:r>
            <w:r w:rsidRPr="005943B4">
              <w:rPr>
                <w:rFonts w:ascii="Times New Roman" w:eastAsia="Times New Roman" w:hAnsi="Times New Roman" w:cs="Times New Roman"/>
                <w:sz w:val="18"/>
                <w:szCs w:val="18"/>
              </w:rPr>
              <w:t xml:space="preserve"> </w:t>
            </w:r>
          </w:p>
        </w:tc>
      </w:tr>
      <w:tr w:rsidR="00607008" w:rsidRPr="005943B4" w14:paraId="59DA26F8" w14:textId="77777777" w:rsidTr="00EB77FF">
        <w:trPr>
          <w:gridAfter w:val="1"/>
          <w:wAfter w:w="20" w:type="dxa"/>
          <w:trHeight w:val="631"/>
        </w:trPr>
        <w:tc>
          <w:tcPr>
            <w:tcW w:w="15831" w:type="dxa"/>
            <w:gridSpan w:val="6"/>
          </w:tcPr>
          <w:p w14:paraId="7A5BC8B0" w14:textId="77777777" w:rsidR="00607008" w:rsidRPr="005943B4" w:rsidRDefault="00607008" w:rsidP="00D5337D">
            <w:pPr>
              <w:ind w:left="19"/>
              <w:jc w:val="both"/>
              <w:rPr>
                <w:rFonts w:ascii="Times New Roman" w:hAnsi="Times New Roman" w:cs="Times New Roman"/>
                <w:sz w:val="18"/>
                <w:szCs w:val="18"/>
              </w:rPr>
            </w:pPr>
            <w:r w:rsidRPr="005943B4">
              <w:rPr>
                <w:rFonts w:ascii="Times New Roman" w:eastAsia="Times New Roman" w:hAnsi="Times New Roman" w:cs="Times New Roman"/>
                <w:b/>
                <w:color w:val="1F4E79"/>
                <w:sz w:val="18"/>
                <w:szCs w:val="18"/>
              </w:rPr>
              <w:t xml:space="preserve">Account Types &amp; Salient Features:  </w:t>
            </w:r>
          </w:p>
          <w:p w14:paraId="2E2EF0D7" w14:textId="0E39E0E9" w:rsidR="00607008" w:rsidRPr="005943B4" w:rsidRDefault="00607008" w:rsidP="00371342">
            <w:pPr>
              <w:ind w:left="19"/>
              <w:jc w:val="both"/>
              <w:rPr>
                <w:rFonts w:ascii="Times New Roman" w:eastAsia="Times New Roman" w:hAnsi="Times New Roman" w:cs="Times New Roman"/>
                <w:b/>
                <w:color w:val="1F4E79"/>
                <w:sz w:val="18"/>
                <w:szCs w:val="18"/>
              </w:rPr>
            </w:pPr>
            <w:r w:rsidRPr="005943B4">
              <w:rPr>
                <w:rFonts w:ascii="Times New Roman" w:eastAsia="Times New Roman" w:hAnsi="Times New Roman" w:cs="Times New Roman"/>
                <w:color w:val="1F4E79"/>
                <w:sz w:val="18"/>
                <w:szCs w:val="18"/>
              </w:rPr>
              <w:t xml:space="preserve">This information is accurate as of the date above. </w:t>
            </w:r>
            <w:r w:rsidRPr="005943B4">
              <w:rPr>
                <w:rFonts w:ascii="Times New Roman" w:eastAsia="Times New Roman" w:hAnsi="Times New Roman" w:cs="Times New Roman"/>
                <w:b/>
                <w:color w:val="1F4E79"/>
                <w:sz w:val="18"/>
                <w:szCs w:val="18"/>
              </w:rPr>
              <w:t>Services charges</w:t>
            </w:r>
            <w:r w:rsidRPr="005943B4">
              <w:rPr>
                <w:rFonts w:ascii="Times New Roman" w:eastAsia="Times New Roman" w:hAnsi="Times New Roman" w:cs="Times New Roman"/>
                <w:color w:val="1F4E79"/>
                <w:sz w:val="18"/>
                <w:szCs w:val="18"/>
              </w:rPr>
              <w:t xml:space="preserve"> may change on </w:t>
            </w:r>
            <w:r w:rsidRPr="005943B4">
              <w:rPr>
                <w:rFonts w:ascii="Times New Roman" w:eastAsia="Times New Roman" w:hAnsi="Times New Roman" w:cs="Times New Roman"/>
                <w:b/>
                <w:color w:val="1F4E79"/>
                <w:sz w:val="18"/>
                <w:szCs w:val="18"/>
              </w:rPr>
              <w:t>Half Yearly Basis</w:t>
            </w:r>
            <w:r w:rsidRPr="005943B4">
              <w:rPr>
                <w:rFonts w:ascii="Times New Roman" w:eastAsia="Times New Roman" w:hAnsi="Times New Roman" w:cs="Times New Roman"/>
                <w:color w:val="1F4E79"/>
                <w:sz w:val="18"/>
                <w:szCs w:val="18"/>
              </w:rPr>
              <w:t xml:space="preserve"> whereas profit rates are declared on monthly basis within </w:t>
            </w:r>
            <w:r w:rsidRPr="005943B4">
              <w:rPr>
                <w:rFonts w:ascii="Times New Roman" w:eastAsia="Times New Roman" w:hAnsi="Times New Roman" w:cs="Times New Roman"/>
                <w:b/>
                <w:color w:val="1F4E79"/>
                <w:sz w:val="18"/>
                <w:szCs w:val="18"/>
              </w:rPr>
              <w:t>05 working days</w:t>
            </w:r>
            <w:r w:rsidRPr="005943B4">
              <w:rPr>
                <w:rFonts w:ascii="Times New Roman" w:eastAsia="Times New Roman" w:hAnsi="Times New Roman" w:cs="Times New Roman"/>
                <w:color w:val="1F4E79"/>
                <w:sz w:val="18"/>
                <w:szCs w:val="18"/>
              </w:rPr>
              <w:t xml:space="preserve"> after month end closing. For updated </w:t>
            </w:r>
            <w:r w:rsidRPr="005943B4">
              <w:rPr>
                <w:rFonts w:ascii="Times New Roman" w:eastAsia="Times New Roman" w:hAnsi="Times New Roman" w:cs="Times New Roman"/>
                <w:b/>
                <w:color w:val="1F4E79"/>
                <w:sz w:val="18"/>
                <w:szCs w:val="18"/>
              </w:rPr>
              <w:t>Service charges</w:t>
            </w:r>
            <w:r w:rsidRPr="005943B4">
              <w:rPr>
                <w:rFonts w:ascii="Times New Roman" w:eastAsia="Times New Roman" w:hAnsi="Times New Roman" w:cs="Times New Roman"/>
                <w:color w:val="1F4E79"/>
                <w:sz w:val="18"/>
                <w:szCs w:val="18"/>
              </w:rPr>
              <w:t xml:space="preserve"> and </w:t>
            </w:r>
            <w:r w:rsidRPr="005943B4">
              <w:rPr>
                <w:rFonts w:ascii="Times New Roman" w:eastAsia="Times New Roman" w:hAnsi="Times New Roman" w:cs="Times New Roman"/>
                <w:b/>
                <w:color w:val="1F4E79"/>
                <w:sz w:val="18"/>
                <w:szCs w:val="18"/>
              </w:rPr>
              <w:t>monthly declared Profit Rates/ Historical profit rates</w:t>
            </w:r>
            <w:r w:rsidRPr="005943B4">
              <w:rPr>
                <w:rFonts w:ascii="Times New Roman" w:eastAsia="Times New Roman" w:hAnsi="Times New Roman" w:cs="Times New Roman"/>
                <w:color w:val="1F4E79"/>
                <w:sz w:val="18"/>
                <w:szCs w:val="18"/>
              </w:rPr>
              <w:t xml:space="preserve">, you may visit our website i.e. </w:t>
            </w:r>
            <w:r w:rsidRPr="005943B4">
              <w:rPr>
                <w:rFonts w:ascii="Times New Roman" w:eastAsia="Times New Roman" w:hAnsi="Times New Roman" w:cs="Times New Roman"/>
                <w:b/>
                <w:color w:val="1F4E79"/>
                <w:sz w:val="18"/>
                <w:szCs w:val="18"/>
              </w:rPr>
              <w:t>www.bok.com.pk</w:t>
            </w:r>
            <w:r w:rsidRPr="005943B4">
              <w:rPr>
                <w:rFonts w:ascii="Times New Roman" w:eastAsia="Times New Roman" w:hAnsi="Times New Roman" w:cs="Times New Roman"/>
                <w:color w:val="1F4E79"/>
                <w:sz w:val="18"/>
                <w:szCs w:val="18"/>
              </w:rPr>
              <w:t xml:space="preserve"> or any nearest </w:t>
            </w:r>
            <w:r w:rsidR="00BB2C5B" w:rsidRPr="005943B4">
              <w:rPr>
                <w:rFonts w:ascii="Times New Roman" w:eastAsia="Times New Roman" w:hAnsi="Times New Roman" w:cs="Times New Roman"/>
                <w:color w:val="1F4E79"/>
                <w:sz w:val="18"/>
                <w:szCs w:val="18"/>
              </w:rPr>
              <w:t>branches</w:t>
            </w:r>
            <w:r w:rsidRPr="005943B4">
              <w:rPr>
                <w:rFonts w:ascii="Times New Roman" w:eastAsia="Times New Roman" w:hAnsi="Times New Roman" w:cs="Times New Roman"/>
                <w:color w:val="1F4E79"/>
                <w:sz w:val="18"/>
                <w:szCs w:val="18"/>
              </w:rPr>
              <w:t xml:space="preserve"> (</w:t>
            </w:r>
            <w:r w:rsidRPr="005943B4">
              <w:rPr>
                <w:rFonts w:ascii="Times New Roman" w:eastAsia="Times New Roman" w:hAnsi="Times New Roman" w:cs="Times New Roman"/>
                <w:b/>
                <w:color w:val="1F4E79"/>
                <w:sz w:val="18"/>
                <w:szCs w:val="18"/>
                <w:u w:val="single"/>
              </w:rPr>
              <w:t>List of Branches are also available on Banks website</w:t>
            </w:r>
            <w:r w:rsidRPr="005943B4">
              <w:rPr>
                <w:rFonts w:ascii="Times New Roman" w:eastAsia="Times New Roman" w:hAnsi="Times New Roman" w:cs="Times New Roman"/>
                <w:color w:val="1F4E79"/>
                <w:sz w:val="18"/>
                <w:szCs w:val="18"/>
              </w:rPr>
              <w:t>)</w:t>
            </w:r>
            <w:r w:rsidRPr="005943B4">
              <w:rPr>
                <w:rFonts w:ascii="Times New Roman" w:eastAsia="Times New Roman" w:hAnsi="Times New Roman" w:cs="Times New Roman"/>
                <w:sz w:val="18"/>
                <w:szCs w:val="18"/>
              </w:rPr>
              <w:t xml:space="preserve"> </w:t>
            </w:r>
          </w:p>
        </w:tc>
      </w:tr>
      <w:tr w:rsidR="008211C6" w:rsidRPr="005943B4" w14:paraId="611DA66E" w14:textId="77777777" w:rsidTr="002950AA">
        <w:trPr>
          <w:gridAfter w:val="1"/>
          <w:wAfter w:w="20" w:type="dxa"/>
          <w:trHeight w:val="526"/>
        </w:trPr>
        <w:tc>
          <w:tcPr>
            <w:tcW w:w="2315" w:type="dxa"/>
            <w:gridSpan w:val="2"/>
            <w:vMerge w:val="restart"/>
          </w:tcPr>
          <w:p w14:paraId="2115E125" w14:textId="77777777" w:rsidR="00607008" w:rsidRPr="005943B4" w:rsidRDefault="00607008" w:rsidP="00D5337D">
            <w:pPr>
              <w:ind w:right="71"/>
              <w:jc w:val="center"/>
              <w:rPr>
                <w:rFonts w:ascii="Times New Roman" w:hAnsi="Times New Roman" w:cs="Times New Roman"/>
                <w:sz w:val="18"/>
                <w:szCs w:val="18"/>
              </w:rPr>
            </w:pPr>
            <w:r w:rsidRPr="005943B4">
              <w:rPr>
                <w:rFonts w:ascii="Times New Roman" w:eastAsia="Times New Roman" w:hAnsi="Times New Roman" w:cs="Times New Roman"/>
                <w:b/>
                <w:sz w:val="18"/>
                <w:szCs w:val="18"/>
              </w:rPr>
              <w:t xml:space="preserve">Particulars </w:t>
            </w:r>
          </w:p>
        </w:tc>
        <w:tc>
          <w:tcPr>
            <w:tcW w:w="13516" w:type="dxa"/>
            <w:gridSpan w:val="4"/>
          </w:tcPr>
          <w:p w14:paraId="5F6B153E" w14:textId="5B9BE5F9" w:rsidR="00607008" w:rsidRPr="005943B4" w:rsidRDefault="00BB2C5B" w:rsidP="00D5337D">
            <w:pPr>
              <w:ind w:right="69"/>
              <w:jc w:val="center"/>
              <w:rPr>
                <w:rFonts w:ascii="Times New Roman" w:eastAsia="Times New Roman" w:hAnsi="Times New Roman" w:cs="Times New Roman"/>
                <w:b/>
                <w:sz w:val="18"/>
                <w:szCs w:val="18"/>
              </w:rPr>
            </w:pPr>
            <w:r w:rsidRPr="005943B4">
              <w:rPr>
                <w:rFonts w:ascii="Times New Roman" w:eastAsia="Times New Roman" w:hAnsi="Times New Roman" w:cs="Times New Roman"/>
                <w:b/>
                <w:sz w:val="18"/>
                <w:szCs w:val="18"/>
              </w:rPr>
              <w:t>Conventional</w:t>
            </w:r>
          </w:p>
          <w:p w14:paraId="2A1ACC55" w14:textId="06D266EA" w:rsidR="00607008" w:rsidRPr="005943B4" w:rsidRDefault="00607008" w:rsidP="00D5337D">
            <w:pPr>
              <w:ind w:right="69"/>
              <w:jc w:val="center"/>
              <w:rPr>
                <w:rFonts w:ascii="Times New Roman" w:eastAsia="Times New Roman" w:hAnsi="Times New Roman" w:cs="Times New Roman"/>
                <w:b/>
                <w:sz w:val="18"/>
                <w:szCs w:val="18"/>
              </w:rPr>
            </w:pPr>
          </w:p>
        </w:tc>
      </w:tr>
      <w:tr w:rsidR="005F75CD" w:rsidRPr="005943B4" w14:paraId="230747FE" w14:textId="77777777" w:rsidTr="005F75CD">
        <w:trPr>
          <w:gridAfter w:val="1"/>
          <w:wAfter w:w="20" w:type="dxa"/>
          <w:trHeight w:val="901"/>
        </w:trPr>
        <w:tc>
          <w:tcPr>
            <w:tcW w:w="2315" w:type="dxa"/>
            <w:gridSpan w:val="2"/>
            <w:vMerge/>
          </w:tcPr>
          <w:p w14:paraId="4986A3BA" w14:textId="77777777" w:rsidR="005F75CD" w:rsidRPr="005943B4" w:rsidRDefault="005F75CD" w:rsidP="00D5337D">
            <w:pPr>
              <w:rPr>
                <w:rFonts w:ascii="Times New Roman" w:hAnsi="Times New Roman" w:cs="Times New Roman"/>
                <w:sz w:val="18"/>
                <w:szCs w:val="18"/>
              </w:rPr>
            </w:pPr>
          </w:p>
        </w:tc>
        <w:tc>
          <w:tcPr>
            <w:tcW w:w="8030" w:type="dxa"/>
          </w:tcPr>
          <w:p w14:paraId="63E776A2" w14:textId="6432778B" w:rsidR="005F75CD" w:rsidRPr="005943B4" w:rsidRDefault="005F75CD" w:rsidP="00D5337D">
            <w:pPr>
              <w:ind w:right="78"/>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 xml:space="preserve">Type </w:t>
            </w:r>
            <w:r w:rsidR="00CA2979">
              <w:rPr>
                <w:rFonts w:ascii="Times New Roman" w:eastAsia="Times New Roman" w:hAnsi="Times New Roman" w:cs="Times New Roman"/>
                <w:sz w:val="18"/>
                <w:szCs w:val="18"/>
              </w:rPr>
              <w:t>1</w:t>
            </w:r>
          </w:p>
          <w:p w14:paraId="41BF018A" w14:textId="63A37F09" w:rsidR="005F75CD" w:rsidRPr="005943B4" w:rsidRDefault="005F75CD" w:rsidP="00D5337D">
            <w:pPr>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Bemisal Term Deposit</w:t>
            </w:r>
          </w:p>
        </w:tc>
        <w:tc>
          <w:tcPr>
            <w:tcW w:w="2880" w:type="dxa"/>
            <w:gridSpan w:val="2"/>
          </w:tcPr>
          <w:p w14:paraId="57AAD90F" w14:textId="2E258896" w:rsidR="005F75CD" w:rsidRPr="005943B4" w:rsidRDefault="005F75CD" w:rsidP="00D5337D">
            <w:pPr>
              <w:ind w:right="78"/>
              <w:jc w:val="center"/>
              <w:rPr>
                <w:rFonts w:ascii="Times New Roman" w:hAnsi="Times New Roman" w:cs="Times New Roman"/>
                <w:sz w:val="18"/>
                <w:szCs w:val="18"/>
              </w:rPr>
            </w:pPr>
            <w:r w:rsidRPr="005943B4">
              <w:rPr>
                <w:rFonts w:ascii="Times New Roman" w:hAnsi="Times New Roman" w:cs="Times New Roman"/>
                <w:sz w:val="18"/>
                <w:szCs w:val="18"/>
              </w:rPr>
              <w:t xml:space="preserve">Type </w:t>
            </w:r>
            <w:r w:rsidR="00CA2979">
              <w:rPr>
                <w:rFonts w:ascii="Times New Roman" w:hAnsi="Times New Roman" w:cs="Times New Roman"/>
                <w:sz w:val="18"/>
                <w:szCs w:val="18"/>
              </w:rPr>
              <w:t>2</w:t>
            </w:r>
          </w:p>
          <w:p w14:paraId="275C1989" w14:textId="6E9658FC" w:rsidR="005F75CD" w:rsidRPr="005943B4" w:rsidRDefault="005F75CD" w:rsidP="00D5337D">
            <w:pPr>
              <w:ind w:right="78"/>
              <w:jc w:val="center"/>
              <w:rPr>
                <w:rFonts w:ascii="Times New Roman" w:hAnsi="Times New Roman" w:cs="Times New Roman"/>
                <w:sz w:val="18"/>
                <w:szCs w:val="18"/>
              </w:rPr>
            </w:pPr>
            <w:r w:rsidRPr="005943B4">
              <w:rPr>
                <w:rFonts w:ascii="Times New Roman" w:hAnsi="Times New Roman" w:cs="Times New Roman"/>
                <w:sz w:val="18"/>
                <w:szCs w:val="18"/>
              </w:rPr>
              <w:t>Be Baha Mahana Aamdani</w:t>
            </w:r>
          </w:p>
          <w:p w14:paraId="5055EAB1" w14:textId="031251F4" w:rsidR="005F75CD" w:rsidRPr="005943B4" w:rsidRDefault="005F75CD" w:rsidP="00D5337D">
            <w:pPr>
              <w:ind w:right="78"/>
              <w:jc w:val="center"/>
              <w:rPr>
                <w:rFonts w:ascii="Times New Roman" w:hAnsi="Times New Roman" w:cs="Times New Roman"/>
                <w:sz w:val="18"/>
                <w:szCs w:val="18"/>
              </w:rPr>
            </w:pPr>
            <w:r w:rsidRPr="005943B4">
              <w:rPr>
                <w:rFonts w:ascii="Times New Roman" w:hAnsi="Times New Roman" w:cs="Times New Roman"/>
                <w:sz w:val="18"/>
                <w:szCs w:val="18"/>
              </w:rPr>
              <w:t>Account</w:t>
            </w:r>
          </w:p>
        </w:tc>
        <w:tc>
          <w:tcPr>
            <w:tcW w:w="2606" w:type="dxa"/>
          </w:tcPr>
          <w:p w14:paraId="0B1964C4" w14:textId="06052382" w:rsidR="005F75CD" w:rsidRPr="005943B4" w:rsidRDefault="005F75CD" w:rsidP="00D5337D">
            <w:pPr>
              <w:ind w:right="78"/>
              <w:jc w:val="center"/>
              <w:rPr>
                <w:rFonts w:ascii="Times New Roman" w:hAnsi="Times New Roman" w:cs="Times New Roman"/>
                <w:sz w:val="18"/>
                <w:szCs w:val="18"/>
              </w:rPr>
            </w:pPr>
            <w:r w:rsidRPr="005943B4">
              <w:rPr>
                <w:rFonts w:ascii="Times New Roman" w:hAnsi="Times New Roman" w:cs="Times New Roman"/>
                <w:sz w:val="18"/>
                <w:szCs w:val="18"/>
              </w:rPr>
              <w:t xml:space="preserve">Type </w:t>
            </w:r>
            <w:r w:rsidR="00CA2979">
              <w:rPr>
                <w:rFonts w:ascii="Times New Roman" w:hAnsi="Times New Roman" w:cs="Times New Roman"/>
                <w:sz w:val="18"/>
                <w:szCs w:val="18"/>
              </w:rPr>
              <w:t>3</w:t>
            </w:r>
          </w:p>
          <w:p w14:paraId="683B6C39" w14:textId="7016900F" w:rsidR="005F75CD" w:rsidRPr="005943B4" w:rsidRDefault="005F75CD" w:rsidP="00D5337D">
            <w:pPr>
              <w:jc w:val="center"/>
              <w:rPr>
                <w:rFonts w:ascii="Times New Roman" w:eastAsia="Times New Roman" w:hAnsi="Times New Roman" w:cs="Times New Roman"/>
                <w:sz w:val="18"/>
                <w:szCs w:val="18"/>
              </w:rPr>
            </w:pPr>
            <w:r w:rsidRPr="005943B4">
              <w:rPr>
                <w:rFonts w:ascii="Times New Roman" w:hAnsi="Times New Roman" w:cs="Times New Roman"/>
                <w:sz w:val="18"/>
                <w:szCs w:val="18"/>
              </w:rPr>
              <w:t>Khyber Friendly Scheme</w:t>
            </w:r>
          </w:p>
        </w:tc>
      </w:tr>
      <w:tr w:rsidR="005F75CD" w:rsidRPr="005943B4" w14:paraId="40EE15B5" w14:textId="77777777" w:rsidTr="001B3B91">
        <w:trPr>
          <w:gridAfter w:val="1"/>
          <w:wAfter w:w="20" w:type="dxa"/>
          <w:trHeight w:val="569"/>
        </w:trPr>
        <w:tc>
          <w:tcPr>
            <w:tcW w:w="2315" w:type="dxa"/>
            <w:gridSpan w:val="2"/>
          </w:tcPr>
          <w:p w14:paraId="696194E4" w14:textId="77777777" w:rsidR="005F75CD" w:rsidRPr="005943B4" w:rsidRDefault="005F75CD" w:rsidP="00D5337D">
            <w:pPr>
              <w:spacing w:after="13"/>
              <w:ind w:left="19"/>
              <w:rPr>
                <w:rFonts w:ascii="Times New Roman" w:hAnsi="Times New Roman" w:cs="Times New Roman"/>
                <w:sz w:val="18"/>
                <w:szCs w:val="18"/>
              </w:rPr>
            </w:pPr>
            <w:r w:rsidRPr="005943B4">
              <w:rPr>
                <w:rFonts w:ascii="Times New Roman" w:eastAsia="Times New Roman" w:hAnsi="Times New Roman" w:cs="Times New Roman"/>
                <w:b/>
                <w:sz w:val="18"/>
                <w:szCs w:val="18"/>
              </w:rPr>
              <w:t xml:space="preserve">Currency </w:t>
            </w:r>
          </w:p>
          <w:p w14:paraId="5F99E2D1" w14:textId="77777777" w:rsidR="005F75CD" w:rsidRPr="005943B4" w:rsidRDefault="005F75CD" w:rsidP="00D5337D">
            <w:pPr>
              <w:ind w:left="19"/>
              <w:rPr>
                <w:rFonts w:ascii="Times New Roman" w:hAnsi="Times New Roman" w:cs="Times New Roman"/>
                <w:sz w:val="18"/>
                <w:szCs w:val="18"/>
              </w:rPr>
            </w:pPr>
            <w:r w:rsidRPr="005943B4">
              <w:rPr>
                <w:rFonts w:ascii="Times New Roman" w:eastAsia="Times New Roman" w:hAnsi="Times New Roman" w:cs="Times New Roman"/>
                <w:b/>
                <w:color w:val="385623"/>
                <w:sz w:val="18"/>
                <w:szCs w:val="18"/>
              </w:rPr>
              <w:t>(PKR, US, EUR, etc.)</w:t>
            </w:r>
            <w:r w:rsidRPr="005943B4">
              <w:rPr>
                <w:rFonts w:ascii="Times New Roman" w:eastAsia="Times New Roman" w:hAnsi="Times New Roman" w:cs="Times New Roman"/>
                <w:sz w:val="18"/>
                <w:szCs w:val="18"/>
              </w:rPr>
              <w:t xml:space="preserve"> </w:t>
            </w:r>
          </w:p>
        </w:tc>
        <w:tc>
          <w:tcPr>
            <w:tcW w:w="13516" w:type="dxa"/>
            <w:gridSpan w:val="4"/>
          </w:tcPr>
          <w:p w14:paraId="534CB5FA" w14:textId="2809EBA3" w:rsidR="005F75CD" w:rsidRPr="005943B4" w:rsidRDefault="005F75CD" w:rsidP="005F75CD">
            <w:pPr>
              <w:ind w:right="205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PKR</w:t>
            </w:r>
          </w:p>
        </w:tc>
      </w:tr>
      <w:tr w:rsidR="005F75CD" w:rsidRPr="005943B4" w14:paraId="6AAAC14E" w14:textId="77777777" w:rsidTr="005F75CD">
        <w:trPr>
          <w:gridAfter w:val="1"/>
          <w:wAfter w:w="20" w:type="dxa"/>
          <w:trHeight w:val="242"/>
        </w:trPr>
        <w:tc>
          <w:tcPr>
            <w:tcW w:w="1155" w:type="dxa"/>
            <w:vMerge w:val="restart"/>
          </w:tcPr>
          <w:p w14:paraId="08C38B16" w14:textId="0A666AE1" w:rsidR="005F75CD" w:rsidRPr="005943B4" w:rsidRDefault="005F75CD" w:rsidP="00C07B9C">
            <w:pPr>
              <w:ind w:left="19" w:right="162"/>
              <w:jc w:val="both"/>
              <w:rPr>
                <w:rFonts w:ascii="Times New Roman" w:hAnsi="Times New Roman" w:cs="Times New Roman"/>
                <w:sz w:val="18"/>
                <w:szCs w:val="18"/>
              </w:rPr>
            </w:pPr>
            <w:proofErr w:type="spellStart"/>
            <w:r w:rsidRPr="005943B4">
              <w:rPr>
                <w:rFonts w:ascii="Times New Roman" w:eastAsia="Times New Roman" w:hAnsi="Times New Roman" w:cs="Times New Roman"/>
                <w:b/>
                <w:sz w:val="18"/>
                <w:szCs w:val="18"/>
              </w:rPr>
              <w:t>Minimu</w:t>
            </w:r>
            <w:proofErr w:type="spellEnd"/>
            <w:r w:rsidRPr="005943B4">
              <w:rPr>
                <w:rFonts w:ascii="Times New Roman" w:eastAsia="Times New Roman" w:hAnsi="Times New Roman" w:cs="Times New Roman"/>
                <w:b/>
                <w:sz w:val="18"/>
                <w:szCs w:val="18"/>
              </w:rPr>
              <w:t xml:space="preserve"> Balance for Account </w:t>
            </w:r>
            <w:r w:rsidRPr="005943B4">
              <w:rPr>
                <w:rFonts w:ascii="Times New Roman" w:eastAsia="Times New Roman" w:hAnsi="Times New Roman" w:cs="Times New Roman"/>
                <w:b/>
                <w:color w:val="385623"/>
                <w:sz w:val="18"/>
                <w:szCs w:val="18"/>
              </w:rPr>
              <w:t xml:space="preserve">(if any, provide the amount) </w:t>
            </w:r>
            <w:r w:rsidRPr="005943B4">
              <w:rPr>
                <w:rFonts w:ascii="Times New Roman" w:eastAsia="Times New Roman" w:hAnsi="Times New Roman" w:cs="Times New Roman"/>
                <w:sz w:val="18"/>
                <w:szCs w:val="18"/>
              </w:rPr>
              <w:t xml:space="preserve"> </w:t>
            </w:r>
          </w:p>
        </w:tc>
        <w:tc>
          <w:tcPr>
            <w:tcW w:w="1160" w:type="dxa"/>
          </w:tcPr>
          <w:p w14:paraId="50BB85A9" w14:textId="77777777" w:rsidR="005F75CD" w:rsidRPr="005943B4" w:rsidRDefault="005F75CD" w:rsidP="00D5337D">
            <w:pPr>
              <w:ind w:left="38"/>
              <w:jc w:val="center"/>
              <w:rPr>
                <w:rFonts w:ascii="Times New Roman" w:hAnsi="Times New Roman" w:cs="Times New Roman"/>
                <w:sz w:val="18"/>
                <w:szCs w:val="18"/>
              </w:rPr>
            </w:pPr>
            <w:r w:rsidRPr="005943B4">
              <w:rPr>
                <w:rFonts w:ascii="Times New Roman" w:eastAsia="Times New Roman" w:hAnsi="Times New Roman" w:cs="Times New Roman"/>
                <w:sz w:val="18"/>
                <w:szCs w:val="18"/>
              </w:rPr>
              <w:t>To open</w:t>
            </w:r>
          </w:p>
        </w:tc>
        <w:tc>
          <w:tcPr>
            <w:tcW w:w="8030" w:type="dxa"/>
          </w:tcPr>
          <w:p w14:paraId="6106D0A9" w14:textId="60666297" w:rsidR="005F75CD" w:rsidRPr="005943B4" w:rsidRDefault="005F75CD" w:rsidP="00322A8A">
            <w:pPr>
              <w:ind w:right="19"/>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 xml:space="preserve">Rs. </w:t>
            </w:r>
            <w:r w:rsidR="00322A8A">
              <w:rPr>
                <w:rFonts w:ascii="Times New Roman" w:eastAsia="Times New Roman" w:hAnsi="Times New Roman" w:cs="Times New Roman"/>
                <w:sz w:val="18"/>
                <w:szCs w:val="18"/>
              </w:rPr>
              <w:t>5000/-</w:t>
            </w:r>
          </w:p>
        </w:tc>
        <w:tc>
          <w:tcPr>
            <w:tcW w:w="2880" w:type="dxa"/>
            <w:gridSpan w:val="2"/>
          </w:tcPr>
          <w:p w14:paraId="0C850AB1" w14:textId="77777777" w:rsidR="005F75CD" w:rsidRPr="005943B4" w:rsidRDefault="005F75CD" w:rsidP="00C07B9C">
            <w:pPr>
              <w:jc w:val="center"/>
            </w:pPr>
            <w:r w:rsidRPr="005943B4">
              <w:t>Zero</w:t>
            </w:r>
          </w:p>
        </w:tc>
        <w:tc>
          <w:tcPr>
            <w:tcW w:w="2606" w:type="dxa"/>
          </w:tcPr>
          <w:p w14:paraId="66F7DA47" w14:textId="77777777" w:rsidR="005F75CD" w:rsidRPr="005943B4" w:rsidRDefault="005F75CD" w:rsidP="00C07B9C">
            <w:pPr>
              <w:ind w:right="16"/>
              <w:jc w:val="center"/>
              <w:rPr>
                <w:rFonts w:ascii="Times New Roman" w:hAnsi="Times New Roman" w:cs="Times New Roman"/>
                <w:sz w:val="18"/>
                <w:szCs w:val="18"/>
              </w:rPr>
            </w:pPr>
            <w:r w:rsidRPr="005943B4">
              <w:rPr>
                <w:rFonts w:ascii="Times New Roman" w:hAnsi="Times New Roman" w:cs="Times New Roman"/>
                <w:sz w:val="18"/>
                <w:szCs w:val="18"/>
              </w:rPr>
              <w:t>Zero</w:t>
            </w:r>
          </w:p>
        </w:tc>
      </w:tr>
      <w:tr w:rsidR="005F75CD" w:rsidRPr="005943B4" w14:paraId="105BB09E" w14:textId="65B17895" w:rsidTr="005F75CD">
        <w:trPr>
          <w:gridAfter w:val="1"/>
          <w:wAfter w:w="20" w:type="dxa"/>
          <w:trHeight w:val="793"/>
        </w:trPr>
        <w:tc>
          <w:tcPr>
            <w:tcW w:w="1155" w:type="dxa"/>
            <w:vMerge/>
          </w:tcPr>
          <w:p w14:paraId="33C6BA6F" w14:textId="77777777" w:rsidR="005F75CD" w:rsidRPr="005943B4" w:rsidRDefault="005F75CD" w:rsidP="00D5337D">
            <w:pPr>
              <w:rPr>
                <w:rFonts w:ascii="Times New Roman" w:hAnsi="Times New Roman" w:cs="Times New Roman"/>
                <w:sz w:val="18"/>
                <w:szCs w:val="18"/>
              </w:rPr>
            </w:pPr>
          </w:p>
        </w:tc>
        <w:tc>
          <w:tcPr>
            <w:tcW w:w="1160" w:type="dxa"/>
          </w:tcPr>
          <w:p w14:paraId="69EAF9C8" w14:textId="77777777" w:rsidR="005F75CD" w:rsidRPr="005943B4" w:rsidRDefault="005F75CD" w:rsidP="00D5337D">
            <w:pPr>
              <w:ind w:left="38"/>
              <w:jc w:val="center"/>
              <w:rPr>
                <w:rFonts w:ascii="Times New Roman" w:hAnsi="Times New Roman" w:cs="Times New Roman"/>
                <w:sz w:val="18"/>
                <w:szCs w:val="18"/>
              </w:rPr>
            </w:pPr>
            <w:r w:rsidRPr="005943B4">
              <w:rPr>
                <w:rFonts w:ascii="Times New Roman" w:eastAsia="Times New Roman" w:hAnsi="Times New Roman" w:cs="Times New Roman"/>
                <w:sz w:val="18"/>
                <w:szCs w:val="18"/>
              </w:rPr>
              <w:t>To keep</w:t>
            </w:r>
          </w:p>
        </w:tc>
        <w:tc>
          <w:tcPr>
            <w:tcW w:w="8030" w:type="dxa"/>
          </w:tcPr>
          <w:p w14:paraId="646BD327" w14:textId="1128A68D" w:rsidR="005F75CD" w:rsidRPr="00371342" w:rsidRDefault="005F75CD" w:rsidP="00322A8A">
            <w:pPr>
              <w:jc w:val="center"/>
              <w:rPr>
                <w:rFonts w:ascii="Times New Roman" w:hAnsi="Times New Roman" w:cs="Times New Roman"/>
                <w:sz w:val="20"/>
                <w:szCs w:val="20"/>
              </w:rPr>
            </w:pPr>
            <w:r w:rsidRPr="00371342">
              <w:rPr>
                <w:rFonts w:ascii="Times New Roman" w:eastAsia="Times New Roman" w:hAnsi="Times New Roman" w:cs="Times New Roman"/>
                <w:sz w:val="20"/>
                <w:szCs w:val="20"/>
              </w:rPr>
              <w:t xml:space="preserve">Rs. </w:t>
            </w:r>
            <w:r w:rsidR="00322A8A">
              <w:rPr>
                <w:rFonts w:ascii="Times New Roman" w:eastAsia="Times New Roman" w:hAnsi="Times New Roman" w:cs="Times New Roman"/>
                <w:sz w:val="20"/>
                <w:szCs w:val="20"/>
              </w:rPr>
              <w:t>5000</w:t>
            </w:r>
            <w:bookmarkStart w:id="0" w:name="_GoBack"/>
            <w:bookmarkEnd w:id="0"/>
            <w:r w:rsidRPr="00371342">
              <w:rPr>
                <w:rFonts w:ascii="Times New Roman" w:eastAsia="Times New Roman" w:hAnsi="Times New Roman" w:cs="Times New Roman"/>
                <w:sz w:val="20"/>
                <w:szCs w:val="20"/>
              </w:rPr>
              <w:t>/-</w:t>
            </w:r>
          </w:p>
        </w:tc>
        <w:tc>
          <w:tcPr>
            <w:tcW w:w="2880" w:type="dxa"/>
            <w:gridSpan w:val="2"/>
          </w:tcPr>
          <w:p w14:paraId="17907602" w14:textId="47625B22" w:rsidR="005F75CD" w:rsidRPr="00371342" w:rsidRDefault="005F75CD" w:rsidP="00C07B9C">
            <w:pPr>
              <w:jc w:val="center"/>
              <w:rPr>
                <w:rFonts w:ascii="Times New Roman" w:hAnsi="Times New Roman" w:cs="Times New Roman"/>
                <w:sz w:val="20"/>
                <w:szCs w:val="20"/>
              </w:rPr>
            </w:pPr>
            <w:r w:rsidRPr="00371342">
              <w:rPr>
                <w:rFonts w:ascii="Times New Roman" w:hAnsi="Times New Roman" w:cs="Times New Roman"/>
                <w:sz w:val="20"/>
                <w:szCs w:val="20"/>
              </w:rPr>
              <w:t>Zero</w:t>
            </w:r>
          </w:p>
        </w:tc>
        <w:tc>
          <w:tcPr>
            <w:tcW w:w="2606" w:type="dxa"/>
          </w:tcPr>
          <w:p w14:paraId="1C0BE15A" w14:textId="234EF8A7" w:rsidR="005F75CD" w:rsidRPr="00371342" w:rsidRDefault="005F75CD" w:rsidP="00C07B9C">
            <w:pPr>
              <w:jc w:val="center"/>
              <w:rPr>
                <w:rFonts w:ascii="Times New Roman" w:hAnsi="Times New Roman" w:cs="Times New Roman"/>
                <w:sz w:val="20"/>
                <w:szCs w:val="20"/>
              </w:rPr>
            </w:pPr>
            <w:r w:rsidRPr="00371342">
              <w:rPr>
                <w:rFonts w:ascii="Times New Roman" w:hAnsi="Times New Roman" w:cs="Times New Roman"/>
                <w:sz w:val="20"/>
                <w:szCs w:val="20"/>
              </w:rPr>
              <w:t>Zero</w:t>
            </w:r>
          </w:p>
        </w:tc>
      </w:tr>
      <w:tr w:rsidR="005F75CD" w:rsidRPr="005943B4" w14:paraId="01389D75" w14:textId="2BE29CD3" w:rsidTr="005F75CD">
        <w:trPr>
          <w:gridAfter w:val="1"/>
          <w:wAfter w:w="20" w:type="dxa"/>
          <w:trHeight w:val="401"/>
        </w:trPr>
        <w:tc>
          <w:tcPr>
            <w:tcW w:w="2315" w:type="dxa"/>
            <w:gridSpan w:val="2"/>
          </w:tcPr>
          <w:p w14:paraId="28934902" w14:textId="77777777" w:rsidR="005F75CD" w:rsidRPr="005943B4" w:rsidRDefault="005F75CD" w:rsidP="00D5337D">
            <w:pPr>
              <w:ind w:left="19" w:right="19"/>
              <w:jc w:val="center"/>
              <w:rPr>
                <w:rFonts w:ascii="Times New Roman" w:hAnsi="Times New Roman" w:cs="Times New Roman"/>
                <w:sz w:val="18"/>
                <w:szCs w:val="18"/>
              </w:rPr>
            </w:pPr>
            <w:r w:rsidRPr="005943B4">
              <w:rPr>
                <w:rFonts w:ascii="Times New Roman" w:eastAsia="Times New Roman" w:hAnsi="Times New Roman" w:cs="Times New Roman"/>
                <w:b/>
                <w:sz w:val="18"/>
                <w:szCs w:val="18"/>
              </w:rPr>
              <w:t xml:space="preserve">Account Maintenance Fee </w:t>
            </w:r>
            <w:r w:rsidRPr="005943B4">
              <w:rPr>
                <w:rFonts w:ascii="Times New Roman" w:eastAsia="Times New Roman" w:hAnsi="Times New Roman" w:cs="Times New Roman"/>
                <w:b/>
                <w:color w:val="385623"/>
                <w:sz w:val="18"/>
                <w:szCs w:val="18"/>
              </w:rPr>
              <w:t>(if any, provide the amount)</w:t>
            </w:r>
          </w:p>
        </w:tc>
        <w:tc>
          <w:tcPr>
            <w:tcW w:w="8030" w:type="dxa"/>
          </w:tcPr>
          <w:p w14:paraId="1DC42CC6" w14:textId="1764CF84" w:rsidR="005F75CD" w:rsidRPr="00371342" w:rsidRDefault="005F75CD" w:rsidP="00C07B9C">
            <w:pPr>
              <w:jc w:val="center"/>
              <w:rPr>
                <w:rFonts w:ascii="Times New Roman" w:hAnsi="Times New Roman" w:cs="Times New Roman"/>
              </w:rPr>
            </w:pPr>
            <w:r w:rsidRPr="00E171C2">
              <w:rPr>
                <w:rFonts w:ascii="Times New Roman" w:eastAsia="Times New Roman" w:hAnsi="Times New Roman" w:cs="Times New Roman"/>
                <w:color w:val="000000" w:themeColor="text1"/>
                <w:sz w:val="18"/>
                <w:szCs w:val="18"/>
              </w:rPr>
              <w:t>Rs. 5,000/-</w:t>
            </w:r>
          </w:p>
        </w:tc>
        <w:tc>
          <w:tcPr>
            <w:tcW w:w="2880" w:type="dxa"/>
            <w:gridSpan w:val="2"/>
          </w:tcPr>
          <w:p w14:paraId="1179C715" w14:textId="77777777" w:rsidR="005F75CD" w:rsidRPr="00371342" w:rsidRDefault="005F75CD" w:rsidP="00C07B9C">
            <w:pPr>
              <w:ind w:right="16"/>
              <w:jc w:val="center"/>
              <w:rPr>
                <w:rFonts w:ascii="Times New Roman" w:hAnsi="Times New Roman" w:cs="Times New Roman"/>
                <w:sz w:val="18"/>
                <w:szCs w:val="18"/>
              </w:rPr>
            </w:pPr>
          </w:p>
          <w:p w14:paraId="09F67B07" w14:textId="07D73917" w:rsidR="005F75CD" w:rsidRPr="00371342" w:rsidRDefault="005F75CD" w:rsidP="00C07B9C">
            <w:pPr>
              <w:jc w:val="center"/>
              <w:rPr>
                <w:rFonts w:ascii="Times New Roman" w:hAnsi="Times New Roman" w:cs="Times New Roman"/>
              </w:rPr>
            </w:pPr>
            <w:r w:rsidRPr="00371342">
              <w:rPr>
                <w:rFonts w:ascii="Times New Roman" w:hAnsi="Times New Roman" w:cs="Times New Roman"/>
                <w:sz w:val="18"/>
                <w:szCs w:val="18"/>
              </w:rPr>
              <w:t>Zero</w:t>
            </w:r>
          </w:p>
        </w:tc>
        <w:tc>
          <w:tcPr>
            <w:tcW w:w="2606" w:type="dxa"/>
          </w:tcPr>
          <w:p w14:paraId="36DCEDBA" w14:textId="77777777" w:rsidR="005F75CD" w:rsidRPr="00371342" w:rsidRDefault="005F75CD" w:rsidP="00C07B9C">
            <w:pPr>
              <w:ind w:right="16"/>
              <w:jc w:val="center"/>
              <w:rPr>
                <w:rFonts w:ascii="Times New Roman" w:hAnsi="Times New Roman" w:cs="Times New Roman"/>
                <w:sz w:val="18"/>
                <w:szCs w:val="18"/>
              </w:rPr>
            </w:pPr>
          </w:p>
          <w:p w14:paraId="2FA70E50" w14:textId="5498CA2B" w:rsidR="005F75CD" w:rsidRPr="00371342" w:rsidRDefault="005F75CD" w:rsidP="00C07B9C">
            <w:pPr>
              <w:jc w:val="center"/>
              <w:rPr>
                <w:rFonts w:ascii="Times New Roman" w:hAnsi="Times New Roman" w:cs="Times New Roman"/>
              </w:rPr>
            </w:pPr>
            <w:r w:rsidRPr="00371342">
              <w:rPr>
                <w:rFonts w:ascii="Times New Roman" w:hAnsi="Times New Roman" w:cs="Times New Roman"/>
                <w:sz w:val="18"/>
                <w:szCs w:val="18"/>
              </w:rPr>
              <w:t>Zero</w:t>
            </w:r>
          </w:p>
        </w:tc>
      </w:tr>
      <w:tr w:rsidR="008211C6" w:rsidRPr="005943B4" w14:paraId="28B2EB93" w14:textId="77777777" w:rsidTr="002950AA">
        <w:trPr>
          <w:gridAfter w:val="1"/>
          <w:wAfter w:w="20" w:type="dxa"/>
          <w:trHeight w:val="728"/>
        </w:trPr>
        <w:tc>
          <w:tcPr>
            <w:tcW w:w="2315" w:type="dxa"/>
            <w:gridSpan w:val="2"/>
          </w:tcPr>
          <w:p w14:paraId="73FD46B3" w14:textId="77777777" w:rsidR="00D5337D" w:rsidRPr="005943B4" w:rsidRDefault="00D5337D" w:rsidP="00D5337D">
            <w:pPr>
              <w:ind w:left="19"/>
              <w:rPr>
                <w:rFonts w:ascii="Times New Roman" w:hAnsi="Times New Roman" w:cs="Times New Roman"/>
                <w:sz w:val="18"/>
                <w:szCs w:val="18"/>
              </w:rPr>
            </w:pPr>
            <w:r w:rsidRPr="005943B4">
              <w:rPr>
                <w:rFonts w:ascii="Times New Roman" w:eastAsia="Times New Roman" w:hAnsi="Times New Roman" w:cs="Times New Roman"/>
                <w:b/>
                <w:sz w:val="18"/>
                <w:szCs w:val="18"/>
              </w:rPr>
              <w:t xml:space="preserve">Is Profit Paid on account </w:t>
            </w:r>
          </w:p>
          <w:p w14:paraId="568E3FE2" w14:textId="77777777" w:rsidR="00D5337D" w:rsidRPr="005943B4" w:rsidRDefault="00D5337D" w:rsidP="00D5337D">
            <w:pPr>
              <w:spacing w:after="38"/>
              <w:ind w:left="19"/>
              <w:rPr>
                <w:rFonts w:ascii="Times New Roman" w:hAnsi="Times New Roman" w:cs="Times New Roman"/>
                <w:sz w:val="18"/>
                <w:szCs w:val="18"/>
              </w:rPr>
            </w:pPr>
            <w:r w:rsidRPr="005943B4">
              <w:rPr>
                <w:rFonts w:ascii="Times New Roman" w:eastAsia="Times New Roman" w:hAnsi="Times New Roman" w:cs="Times New Roman"/>
                <w:b/>
                <w:color w:val="385623"/>
                <w:sz w:val="18"/>
                <w:szCs w:val="18"/>
              </w:rPr>
              <w:t xml:space="preserve">(Yes/No) </w:t>
            </w:r>
            <w:r w:rsidRPr="005943B4">
              <w:rPr>
                <w:rFonts w:ascii="Times New Roman" w:eastAsia="Times New Roman" w:hAnsi="Times New Roman" w:cs="Times New Roman"/>
                <w:b/>
                <w:i/>
                <w:sz w:val="18"/>
                <w:szCs w:val="18"/>
              </w:rPr>
              <w:t>Subject to the applicable tax rate</w:t>
            </w:r>
            <w:r w:rsidRPr="005943B4">
              <w:rPr>
                <w:rFonts w:ascii="Times New Roman" w:eastAsia="Times New Roman" w:hAnsi="Times New Roman" w:cs="Times New Roman"/>
                <w:sz w:val="18"/>
                <w:szCs w:val="18"/>
              </w:rPr>
              <w:t xml:space="preserve"> </w:t>
            </w:r>
          </w:p>
        </w:tc>
        <w:tc>
          <w:tcPr>
            <w:tcW w:w="13516" w:type="dxa"/>
            <w:gridSpan w:val="4"/>
          </w:tcPr>
          <w:p w14:paraId="3D755991" w14:textId="77777777" w:rsidR="00836C62" w:rsidRPr="005943B4" w:rsidRDefault="00836C62" w:rsidP="00D5337D">
            <w:pPr>
              <w:ind w:right="13"/>
              <w:jc w:val="center"/>
              <w:rPr>
                <w:rFonts w:ascii="Times New Roman" w:eastAsia="Times New Roman" w:hAnsi="Times New Roman" w:cs="Times New Roman"/>
                <w:sz w:val="18"/>
                <w:szCs w:val="18"/>
              </w:rPr>
            </w:pPr>
          </w:p>
          <w:p w14:paraId="2A35940D" w14:textId="521A5477" w:rsidR="00D5337D" w:rsidRPr="005943B4" w:rsidRDefault="005F75CD" w:rsidP="005F75CD">
            <w:pPr>
              <w:tabs>
                <w:tab w:val="left" w:pos="4650"/>
                <w:tab w:val="center" w:pos="6643"/>
              </w:tabs>
              <w:ind w:right="13"/>
              <w:rPr>
                <w:rFonts w:ascii="Times New Roman" w:eastAsia="Times New Roman" w:hAnsi="Times New Roman" w:cs="Times New Roman"/>
                <w:sz w:val="18"/>
                <w:szCs w:val="18"/>
              </w:rPr>
            </w:pPr>
            <w:r>
              <w:rPr>
                <w:rFonts w:ascii="Times New Roman" w:eastAsia="Times New Roman" w:hAnsi="Times New Roman" w:cs="Times New Roman"/>
                <w:sz w:val="20"/>
                <w:szCs w:val="18"/>
              </w:rPr>
              <w:t xml:space="preserve">                                                                          Y</w:t>
            </w:r>
            <w:r w:rsidR="00D5337D" w:rsidRPr="005943B4">
              <w:rPr>
                <w:rFonts w:ascii="Times New Roman" w:eastAsia="Times New Roman" w:hAnsi="Times New Roman" w:cs="Times New Roman"/>
                <w:sz w:val="20"/>
                <w:szCs w:val="18"/>
              </w:rPr>
              <w:t>es</w:t>
            </w:r>
          </w:p>
        </w:tc>
      </w:tr>
      <w:tr w:rsidR="005F75CD" w:rsidRPr="005943B4" w14:paraId="336446B7" w14:textId="77777777" w:rsidTr="005F75CD">
        <w:trPr>
          <w:gridAfter w:val="1"/>
          <w:wAfter w:w="20" w:type="dxa"/>
          <w:trHeight w:val="437"/>
        </w:trPr>
        <w:tc>
          <w:tcPr>
            <w:tcW w:w="2315" w:type="dxa"/>
            <w:gridSpan w:val="2"/>
          </w:tcPr>
          <w:p w14:paraId="73041D3F" w14:textId="77777777" w:rsidR="005F75CD" w:rsidRPr="005943B4" w:rsidRDefault="005F75CD" w:rsidP="00D5337D">
            <w:pPr>
              <w:ind w:left="19"/>
              <w:rPr>
                <w:rFonts w:ascii="Times New Roman" w:eastAsia="Times New Roman" w:hAnsi="Times New Roman" w:cs="Times New Roman"/>
                <w:b/>
                <w:sz w:val="18"/>
                <w:szCs w:val="18"/>
              </w:rPr>
            </w:pPr>
            <w:r w:rsidRPr="005943B4">
              <w:rPr>
                <w:rFonts w:ascii="Times New Roman" w:eastAsia="Times New Roman" w:hAnsi="Times New Roman" w:cs="Times New Roman"/>
                <w:b/>
                <w:sz w:val="18"/>
                <w:szCs w:val="18"/>
              </w:rPr>
              <w:t xml:space="preserve">Indicative Profit Rate. (%) </w:t>
            </w:r>
          </w:p>
          <w:p w14:paraId="7FE2F896" w14:textId="77777777" w:rsidR="005F75CD" w:rsidRPr="005943B4" w:rsidRDefault="005F75CD" w:rsidP="00D5337D">
            <w:pPr>
              <w:ind w:left="19"/>
              <w:rPr>
                <w:rFonts w:ascii="Times New Roman" w:hAnsi="Times New Roman" w:cs="Times New Roman"/>
                <w:b/>
                <w:sz w:val="18"/>
                <w:szCs w:val="18"/>
              </w:rPr>
            </w:pPr>
            <w:r w:rsidRPr="005943B4">
              <w:rPr>
                <w:rFonts w:ascii="Times New Roman" w:eastAsia="Times New Roman" w:hAnsi="Times New Roman" w:cs="Times New Roman"/>
                <w:b/>
                <w:color w:val="auto"/>
                <w:sz w:val="18"/>
                <w:szCs w:val="18"/>
              </w:rPr>
              <w:t xml:space="preserve">Profit rates are declared on monthly basis. Updated profit rates can be downloaded from </w:t>
            </w:r>
            <w:hyperlink r:id="rId9" w:history="1">
              <w:r w:rsidRPr="005943B4">
                <w:rPr>
                  <w:rFonts w:ascii="Times New Roman" w:hAnsi="Times New Roman" w:cs="Times New Roman"/>
                  <w:b/>
                  <w:color w:val="auto"/>
                  <w:sz w:val="18"/>
                  <w:szCs w:val="18"/>
                </w:rPr>
                <w:t>www.bok.com.pk</w:t>
              </w:r>
            </w:hyperlink>
          </w:p>
        </w:tc>
        <w:tc>
          <w:tcPr>
            <w:tcW w:w="8030" w:type="dxa"/>
          </w:tcPr>
          <w:p w14:paraId="0376E090" w14:textId="77777777" w:rsidR="005F75CD" w:rsidRDefault="005F75CD" w:rsidP="009D7A6C">
            <w:pPr>
              <w:ind w:right="13"/>
              <w:jc w:val="center"/>
              <w:rPr>
                <w:rFonts w:ascii="Times New Roman" w:eastAsia="Times New Roman" w:hAnsi="Times New Roman" w:cs="Times New Roman"/>
                <w:sz w:val="18"/>
                <w:szCs w:val="18"/>
              </w:rPr>
            </w:pPr>
          </w:p>
          <w:p w14:paraId="2771B27B" w14:textId="77777777" w:rsidR="005F75CD" w:rsidRDefault="005F75CD" w:rsidP="009D7A6C">
            <w:pPr>
              <w:ind w:right="13"/>
              <w:jc w:val="center"/>
              <w:rPr>
                <w:rFonts w:ascii="Times New Roman" w:eastAsia="Times New Roman" w:hAnsi="Times New Roman" w:cs="Times New Roman"/>
                <w:sz w:val="18"/>
                <w:szCs w:val="18"/>
              </w:rPr>
            </w:pPr>
          </w:p>
          <w:p w14:paraId="425FDF77" w14:textId="4FD8E45D" w:rsidR="005F75CD" w:rsidRPr="005943B4" w:rsidRDefault="005F75CD" w:rsidP="009D7A6C">
            <w:pPr>
              <w:ind w:right="13"/>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12.70% (Five Years)</w:t>
            </w:r>
          </w:p>
        </w:tc>
        <w:tc>
          <w:tcPr>
            <w:tcW w:w="2880" w:type="dxa"/>
            <w:gridSpan w:val="2"/>
          </w:tcPr>
          <w:p w14:paraId="730CB224" w14:textId="77777777" w:rsidR="005F75CD" w:rsidRPr="005943B4" w:rsidRDefault="005F75CD" w:rsidP="00D5337D">
            <w:pPr>
              <w:ind w:right="13"/>
              <w:jc w:val="center"/>
              <w:rPr>
                <w:rFonts w:ascii="Times New Roman" w:eastAsia="Times New Roman" w:hAnsi="Times New Roman" w:cs="Times New Roman"/>
                <w:sz w:val="18"/>
                <w:szCs w:val="18"/>
              </w:rPr>
            </w:pPr>
          </w:p>
          <w:p w14:paraId="1E6E2AF7" w14:textId="5BA8310C" w:rsidR="005F75CD" w:rsidRPr="005943B4" w:rsidRDefault="005F75CD" w:rsidP="00D5337D">
            <w:pPr>
              <w:ind w:right="13"/>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18.25 % (3 months) 18.50% (6 Months)</w:t>
            </w:r>
          </w:p>
          <w:p w14:paraId="491B0E15" w14:textId="39AC34B1" w:rsidR="005F75CD" w:rsidRPr="005943B4" w:rsidRDefault="005F75CD" w:rsidP="00D5337D">
            <w:pPr>
              <w:ind w:right="13"/>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19.00% (1 year)</w:t>
            </w:r>
          </w:p>
          <w:p w14:paraId="2DF810F9" w14:textId="77777777" w:rsidR="005F75CD" w:rsidRPr="005943B4" w:rsidRDefault="005F75CD" w:rsidP="00D5337D">
            <w:pPr>
              <w:ind w:right="13"/>
              <w:jc w:val="center"/>
              <w:rPr>
                <w:rFonts w:ascii="Times New Roman" w:eastAsia="Times New Roman" w:hAnsi="Times New Roman" w:cs="Times New Roman"/>
                <w:sz w:val="18"/>
                <w:szCs w:val="18"/>
              </w:rPr>
            </w:pPr>
          </w:p>
          <w:p w14:paraId="20AFF607" w14:textId="53459E41" w:rsidR="005F75CD" w:rsidRPr="005943B4" w:rsidRDefault="005F75CD" w:rsidP="00D5337D">
            <w:pPr>
              <w:ind w:right="13"/>
              <w:jc w:val="center"/>
              <w:rPr>
                <w:rFonts w:ascii="Times New Roman" w:eastAsia="Times New Roman" w:hAnsi="Times New Roman" w:cs="Times New Roman"/>
                <w:sz w:val="18"/>
                <w:szCs w:val="18"/>
              </w:rPr>
            </w:pPr>
          </w:p>
        </w:tc>
        <w:tc>
          <w:tcPr>
            <w:tcW w:w="2606" w:type="dxa"/>
          </w:tcPr>
          <w:p w14:paraId="3BF9FBFD" w14:textId="778C40EC" w:rsidR="005C1420" w:rsidRDefault="005C1420" w:rsidP="005C1420">
            <w:pPr>
              <w:ind w:right="13"/>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 xml:space="preserve">      </w:t>
            </w:r>
            <w:r w:rsidR="005F75CD" w:rsidRPr="000F4988">
              <w:rPr>
                <w:rFonts w:ascii="Times New Roman" w:eastAsia="Times New Roman" w:hAnsi="Times New Roman" w:cs="Times New Roman"/>
                <w:color w:val="FF0000"/>
                <w:sz w:val="18"/>
                <w:szCs w:val="18"/>
              </w:rPr>
              <w:t>14% (1</w:t>
            </w:r>
            <w:r w:rsidRPr="005C1420">
              <w:rPr>
                <w:rFonts w:ascii="Times New Roman" w:eastAsia="Times New Roman" w:hAnsi="Times New Roman" w:cs="Times New Roman"/>
                <w:color w:val="FF0000"/>
                <w:sz w:val="18"/>
                <w:szCs w:val="18"/>
                <w:vertAlign w:val="superscript"/>
              </w:rPr>
              <w:t>st</w:t>
            </w:r>
            <w:r>
              <w:rPr>
                <w:rFonts w:ascii="Times New Roman" w:eastAsia="Times New Roman" w:hAnsi="Times New Roman" w:cs="Times New Roman"/>
                <w:color w:val="FF0000"/>
                <w:sz w:val="18"/>
                <w:szCs w:val="18"/>
              </w:rPr>
              <w:t xml:space="preserve"> </w:t>
            </w:r>
            <w:r w:rsidR="005F75CD" w:rsidRPr="000F4988">
              <w:rPr>
                <w:rFonts w:ascii="Times New Roman" w:eastAsia="Times New Roman" w:hAnsi="Times New Roman" w:cs="Times New Roman"/>
                <w:color w:val="FF0000"/>
                <w:sz w:val="18"/>
                <w:szCs w:val="18"/>
              </w:rPr>
              <w:t xml:space="preserve">Year)       </w:t>
            </w:r>
          </w:p>
          <w:p w14:paraId="08813C78" w14:textId="3A91032D" w:rsidR="005F75CD" w:rsidRPr="000F4988" w:rsidRDefault="005C1420" w:rsidP="005C1420">
            <w:pPr>
              <w:ind w:right="13"/>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 xml:space="preserve">     </w:t>
            </w:r>
            <w:r w:rsidR="005F75CD" w:rsidRPr="000F4988">
              <w:rPr>
                <w:rFonts w:ascii="Times New Roman" w:eastAsia="Times New Roman" w:hAnsi="Times New Roman" w:cs="Times New Roman"/>
                <w:color w:val="FF0000"/>
                <w:sz w:val="18"/>
                <w:szCs w:val="18"/>
              </w:rPr>
              <w:t xml:space="preserve"> 13% (2</w:t>
            </w:r>
            <w:r w:rsidRPr="005C1420">
              <w:rPr>
                <w:rFonts w:ascii="Times New Roman" w:eastAsia="Times New Roman" w:hAnsi="Times New Roman" w:cs="Times New Roman"/>
                <w:color w:val="FF0000"/>
                <w:sz w:val="18"/>
                <w:szCs w:val="18"/>
                <w:vertAlign w:val="superscript"/>
              </w:rPr>
              <w:t>nd</w:t>
            </w:r>
            <w:r>
              <w:rPr>
                <w:rFonts w:ascii="Times New Roman" w:eastAsia="Times New Roman" w:hAnsi="Times New Roman" w:cs="Times New Roman"/>
                <w:color w:val="FF0000"/>
                <w:sz w:val="18"/>
                <w:szCs w:val="18"/>
              </w:rPr>
              <w:t xml:space="preserve"> </w:t>
            </w:r>
            <w:r w:rsidR="005F75CD" w:rsidRPr="000F4988">
              <w:rPr>
                <w:rFonts w:ascii="Times New Roman" w:eastAsia="Times New Roman" w:hAnsi="Times New Roman" w:cs="Times New Roman"/>
                <w:color w:val="FF0000"/>
                <w:sz w:val="18"/>
                <w:szCs w:val="18"/>
              </w:rPr>
              <w:t>Year)</w:t>
            </w:r>
          </w:p>
          <w:p w14:paraId="3FEF5702" w14:textId="6B61009B" w:rsidR="005F75CD" w:rsidRPr="000F4988" w:rsidRDefault="005F75CD" w:rsidP="009D7A6C">
            <w:pPr>
              <w:ind w:right="13"/>
              <w:rPr>
                <w:rFonts w:ascii="Times New Roman" w:eastAsia="Times New Roman" w:hAnsi="Times New Roman" w:cs="Times New Roman"/>
                <w:color w:val="FF0000"/>
                <w:sz w:val="18"/>
                <w:szCs w:val="18"/>
              </w:rPr>
            </w:pPr>
            <w:r w:rsidRPr="000F4988">
              <w:rPr>
                <w:rFonts w:ascii="Times New Roman" w:eastAsia="Times New Roman" w:hAnsi="Times New Roman" w:cs="Times New Roman"/>
                <w:color w:val="FF0000"/>
                <w:sz w:val="18"/>
                <w:szCs w:val="18"/>
              </w:rPr>
              <w:t xml:space="preserve">      12.50% (3</w:t>
            </w:r>
            <w:r w:rsidR="005C1420" w:rsidRPr="005C1420">
              <w:rPr>
                <w:rFonts w:ascii="Times New Roman" w:eastAsia="Times New Roman" w:hAnsi="Times New Roman" w:cs="Times New Roman"/>
                <w:color w:val="FF0000"/>
                <w:sz w:val="18"/>
                <w:szCs w:val="18"/>
                <w:vertAlign w:val="superscript"/>
              </w:rPr>
              <w:t>rd</w:t>
            </w:r>
            <w:r w:rsidR="005C1420">
              <w:rPr>
                <w:rFonts w:ascii="Times New Roman" w:eastAsia="Times New Roman" w:hAnsi="Times New Roman" w:cs="Times New Roman"/>
                <w:color w:val="FF0000"/>
                <w:sz w:val="18"/>
                <w:szCs w:val="18"/>
              </w:rPr>
              <w:t xml:space="preserve"> </w:t>
            </w:r>
            <w:r w:rsidRPr="000F4988">
              <w:rPr>
                <w:rFonts w:ascii="Times New Roman" w:eastAsia="Times New Roman" w:hAnsi="Times New Roman" w:cs="Times New Roman"/>
                <w:color w:val="FF0000"/>
                <w:sz w:val="18"/>
                <w:szCs w:val="18"/>
              </w:rPr>
              <w:t xml:space="preserve">Year)  </w:t>
            </w:r>
          </w:p>
          <w:p w14:paraId="7761D7E7" w14:textId="07AC68A3" w:rsidR="005F75CD" w:rsidRPr="000F4988" w:rsidRDefault="005F75CD" w:rsidP="009D7A6C">
            <w:pPr>
              <w:ind w:right="13"/>
              <w:rPr>
                <w:rFonts w:ascii="Times New Roman" w:eastAsia="Times New Roman" w:hAnsi="Times New Roman" w:cs="Times New Roman"/>
                <w:color w:val="FF0000"/>
                <w:sz w:val="18"/>
                <w:szCs w:val="18"/>
              </w:rPr>
            </w:pPr>
            <w:r w:rsidRPr="000F4988">
              <w:rPr>
                <w:rFonts w:ascii="Times New Roman" w:eastAsia="Times New Roman" w:hAnsi="Times New Roman" w:cs="Times New Roman"/>
                <w:color w:val="FF0000"/>
                <w:sz w:val="18"/>
                <w:szCs w:val="18"/>
              </w:rPr>
              <w:t xml:space="preserve">      11.75% (4</w:t>
            </w:r>
            <w:r w:rsidR="005C1420" w:rsidRPr="005C1420">
              <w:rPr>
                <w:rFonts w:ascii="Times New Roman" w:eastAsia="Times New Roman" w:hAnsi="Times New Roman" w:cs="Times New Roman"/>
                <w:color w:val="FF0000"/>
                <w:sz w:val="18"/>
                <w:szCs w:val="18"/>
                <w:vertAlign w:val="superscript"/>
              </w:rPr>
              <w:t>th</w:t>
            </w:r>
            <w:r w:rsidR="005C1420">
              <w:rPr>
                <w:rFonts w:ascii="Times New Roman" w:eastAsia="Times New Roman" w:hAnsi="Times New Roman" w:cs="Times New Roman"/>
                <w:color w:val="FF0000"/>
                <w:sz w:val="18"/>
                <w:szCs w:val="18"/>
              </w:rPr>
              <w:t xml:space="preserve"> </w:t>
            </w:r>
            <w:r w:rsidRPr="000F4988">
              <w:rPr>
                <w:rFonts w:ascii="Times New Roman" w:eastAsia="Times New Roman" w:hAnsi="Times New Roman" w:cs="Times New Roman"/>
                <w:color w:val="FF0000"/>
                <w:sz w:val="18"/>
                <w:szCs w:val="18"/>
              </w:rPr>
              <w:t>Year)</w:t>
            </w:r>
          </w:p>
          <w:p w14:paraId="197E2EA8" w14:textId="396ED81F" w:rsidR="005F75CD" w:rsidRPr="005943B4" w:rsidRDefault="005F75CD" w:rsidP="005C1420">
            <w:pPr>
              <w:ind w:right="13"/>
              <w:rPr>
                <w:rFonts w:ascii="Times New Roman" w:eastAsia="Times New Roman" w:hAnsi="Times New Roman" w:cs="Times New Roman"/>
                <w:sz w:val="18"/>
                <w:szCs w:val="18"/>
              </w:rPr>
            </w:pPr>
            <w:r w:rsidRPr="000F4988">
              <w:rPr>
                <w:rFonts w:ascii="Times New Roman" w:eastAsia="Times New Roman" w:hAnsi="Times New Roman" w:cs="Times New Roman"/>
                <w:color w:val="FF0000"/>
                <w:sz w:val="18"/>
                <w:szCs w:val="18"/>
              </w:rPr>
              <w:t xml:space="preserve">      11.50% (5</w:t>
            </w:r>
            <w:r w:rsidR="005C1420" w:rsidRPr="005C1420">
              <w:rPr>
                <w:rFonts w:ascii="Times New Roman" w:eastAsia="Times New Roman" w:hAnsi="Times New Roman" w:cs="Times New Roman"/>
                <w:color w:val="FF0000"/>
                <w:sz w:val="18"/>
                <w:szCs w:val="18"/>
                <w:vertAlign w:val="superscript"/>
              </w:rPr>
              <w:t>th</w:t>
            </w:r>
            <w:r w:rsidR="005C1420">
              <w:rPr>
                <w:rFonts w:ascii="Times New Roman" w:eastAsia="Times New Roman" w:hAnsi="Times New Roman" w:cs="Times New Roman"/>
                <w:color w:val="FF0000"/>
                <w:sz w:val="18"/>
                <w:szCs w:val="18"/>
              </w:rPr>
              <w:t xml:space="preserve"> Y</w:t>
            </w:r>
            <w:r w:rsidRPr="000F4988">
              <w:rPr>
                <w:rFonts w:ascii="Times New Roman" w:eastAsia="Times New Roman" w:hAnsi="Times New Roman" w:cs="Times New Roman"/>
                <w:color w:val="FF0000"/>
                <w:sz w:val="18"/>
                <w:szCs w:val="18"/>
              </w:rPr>
              <w:t xml:space="preserve">ear)                                                             </w:t>
            </w:r>
          </w:p>
        </w:tc>
      </w:tr>
      <w:tr w:rsidR="005F75CD" w:rsidRPr="005943B4" w14:paraId="061E0667" w14:textId="3DCED107" w:rsidTr="00B05CD7">
        <w:trPr>
          <w:gridAfter w:val="1"/>
          <w:wAfter w:w="20" w:type="dxa"/>
          <w:trHeight w:val="500"/>
        </w:trPr>
        <w:tc>
          <w:tcPr>
            <w:tcW w:w="2315" w:type="dxa"/>
            <w:gridSpan w:val="2"/>
          </w:tcPr>
          <w:p w14:paraId="28F997B3" w14:textId="77777777" w:rsidR="005F75CD" w:rsidRPr="005943B4" w:rsidRDefault="005F75CD" w:rsidP="002950AA">
            <w:pPr>
              <w:ind w:left="19"/>
              <w:rPr>
                <w:rFonts w:ascii="Times New Roman" w:hAnsi="Times New Roman" w:cs="Times New Roman"/>
                <w:sz w:val="18"/>
                <w:szCs w:val="18"/>
              </w:rPr>
            </w:pPr>
            <w:r w:rsidRPr="005943B4">
              <w:rPr>
                <w:rFonts w:ascii="Times New Roman" w:eastAsia="Times New Roman" w:hAnsi="Times New Roman" w:cs="Times New Roman"/>
                <w:b/>
                <w:color w:val="auto"/>
                <w:sz w:val="18"/>
                <w:szCs w:val="18"/>
              </w:rPr>
              <w:t xml:space="preserve">Profit Payment Frequency (Daily, Monthly, Quarterly, Half yearly and yearly) </w:t>
            </w:r>
          </w:p>
        </w:tc>
        <w:tc>
          <w:tcPr>
            <w:tcW w:w="13516" w:type="dxa"/>
            <w:gridSpan w:val="4"/>
          </w:tcPr>
          <w:p w14:paraId="07F921B3" w14:textId="77777777" w:rsidR="005F75CD" w:rsidRPr="005943B4" w:rsidRDefault="005F75CD" w:rsidP="002950AA">
            <w:pPr>
              <w:jc w:val="center"/>
              <w:rPr>
                <w:sz w:val="20"/>
                <w:szCs w:val="20"/>
              </w:rPr>
            </w:pPr>
          </w:p>
          <w:p w14:paraId="28545B23" w14:textId="55C713C2" w:rsidR="005F75CD" w:rsidRPr="005943B4" w:rsidRDefault="005F75CD" w:rsidP="005F75CD">
            <w:pPr>
              <w:rPr>
                <w:sz w:val="20"/>
                <w:szCs w:val="20"/>
              </w:rPr>
            </w:pPr>
            <w:r>
              <w:rPr>
                <w:sz w:val="20"/>
                <w:szCs w:val="20"/>
              </w:rPr>
              <w:t xml:space="preserve">                                                                                  M</w:t>
            </w:r>
            <w:r w:rsidRPr="005943B4">
              <w:rPr>
                <w:sz w:val="20"/>
                <w:szCs w:val="20"/>
              </w:rPr>
              <w:t>onthly</w:t>
            </w:r>
          </w:p>
          <w:p w14:paraId="638792B3" w14:textId="7B8E976E" w:rsidR="005F75CD" w:rsidRPr="005943B4" w:rsidRDefault="005F75CD" w:rsidP="002950AA">
            <w:pPr>
              <w:ind w:right="13"/>
              <w:jc w:val="center"/>
              <w:rPr>
                <w:rFonts w:ascii="Times New Roman" w:eastAsia="Times New Roman" w:hAnsi="Times New Roman" w:cs="Times New Roman"/>
                <w:sz w:val="20"/>
                <w:szCs w:val="20"/>
              </w:rPr>
            </w:pPr>
          </w:p>
          <w:p w14:paraId="4235E058" w14:textId="47391113" w:rsidR="005F75CD" w:rsidRPr="005943B4" w:rsidRDefault="005F75CD" w:rsidP="002950AA">
            <w:pPr>
              <w:jc w:val="center"/>
              <w:rPr>
                <w:sz w:val="20"/>
                <w:szCs w:val="20"/>
              </w:rPr>
            </w:pPr>
          </w:p>
        </w:tc>
      </w:tr>
      <w:tr w:rsidR="00837578" w:rsidRPr="005943B4" w14:paraId="2560E8BC" w14:textId="77777777" w:rsidTr="00FA2C1E">
        <w:trPr>
          <w:gridAfter w:val="1"/>
          <w:wAfter w:w="20" w:type="dxa"/>
          <w:trHeight w:val="590"/>
        </w:trPr>
        <w:tc>
          <w:tcPr>
            <w:tcW w:w="2315" w:type="dxa"/>
            <w:gridSpan w:val="2"/>
          </w:tcPr>
          <w:p w14:paraId="48E85D08" w14:textId="77777777" w:rsidR="00837578" w:rsidRPr="005943B4" w:rsidRDefault="00837578" w:rsidP="008211C6">
            <w:pPr>
              <w:ind w:left="19"/>
              <w:rPr>
                <w:rFonts w:ascii="Times New Roman" w:hAnsi="Times New Roman" w:cs="Times New Roman"/>
                <w:sz w:val="18"/>
                <w:szCs w:val="18"/>
              </w:rPr>
            </w:pPr>
            <w:r w:rsidRPr="005943B4">
              <w:rPr>
                <w:rFonts w:ascii="Times New Roman" w:eastAsia="Times New Roman" w:hAnsi="Times New Roman" w:cs="Times New Roman"/>
                <w:b/>
                <w:color w:val="auto"/>
                <w:sz w:val="18"/>
                <w:szCs w:val="18"/>
              </w:rPr>
              <w:lastRenderedPageBreak/>
              <w:t xml:space="preserve">Provide example: (On each Rs.1000, you can earn Rs. 5.75/month </w:t>
            </w:r>
          </w:p>
        </w:tc>
        <w:tc>
          <w:tcPr>
            <w:tcW w:w="13516" w:type="dxa"/>
            <w:gridSpan w:val="4"/>
          </w:tcPr>
          <w:p w14:paraId="34E4F221" w14:textId="77777777" w:rsidR="00837578" w:rsidRPr="005943B4" w:rsidRDefault="00837578" w:rsidP="008211C6">
            <w:pPr>
              <w:ind w:right="13"/>
              <w:rPr>
                <w:rFonts w:ascii="Times New Roman" w:eastAsia="Times New Roman" w:hAnsi="Times New Roman" w:cs="Times New Roman"/>
                <w:sz w:val="18"/>
                <w:szCs w:val="18"/>
              </w:rPr>
            </w:pPr>
          </w:p>
          <w:p w14:paraId="0AED2E59" w14:textId="77777777" w:rsidR="00837578" w:rsidRPr="005943B4" w:rsidRDefault="00837578" w:rsidP="00837578">
            <w:pPr>
              <w:ind w:right="13"/>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 xml:space="preserve">Assume that expected profit rate is 7.0 %. On Investment / Monthly average balance of </w:t>
            </w:r>
            <w:r w:rsidRPr="005943B4">
              <w:rPr>
                <w:rFonts w:ascii="Times New Roman" w:eastAsia="Times New Roman" w:hAnsi="Times New Roman" w:cs="Times New Roman"/>
                <w:b/>
                <w:sz w:val="18"/>
                <w:szCs w:val="18"/>
              </w:rPr>
              <w:t>Rs. 100,000</w:t>
            </w:r>
            <w:r w:rsidRPr="005943B4">
              <w:rPr>
                <w:rFonts w:ascii="Times New Roman" w:eastAsia="Times New Roman" w:hAnsi="Times New Roman" w:cs="Times New Roman"/>
                <w:sz w:val="18"/>
                <w:szCs w:val="18"/>
              </w:rPr>
              <w:t xml:space="preserve">, you can get expected profit of </w:t>
            </w:r>
            <w:r w:rsidRPr="005943B4">
              <w:rPr>
                <w:rFonts w:ascii="Times New Roman" w:eastAsia="Times New Roman" w:hAnsi="Times New Roman" w:cs="Times New Roman"/>
                <w:b/>
                <w:sz w:val="18"/>
                <w:szCs w:val="18"/>
              </w:rPr>
              <w:t>Rs. 575.34</w:t>
            </w:r>
            <w:r w:rsidRPr="005943B4">
              <w:rPr>
                <w:rFonts w:ascii="Times New Roman" w:eastAsia="Times New Roman" w:hAnsi="Times New Roman" w:cs="Times New Roman"/>
                <w:sz w:val="18"/>
                <w:szCs w:val="18"/>
              </w:rPr>
              <w:t xml:space="preserve"> (Excluding Govt. applicable with Holding Tax)</w:t>
            </w:r>
          </w:p>
          <w:p w14:paraId="40F378EC" w14:textId="77777777" w:rsidR="00837578" w:rsidRPr="005943B4" w:rsidRDefault="00837578" w:rsidP="008211C6">
            <w:pPr>
              <w:ind w:right="13"/>
              <w:jc w:val="center"/>
              <w:rPr>
                <w:rFonts w:ascii="Times New Roman" w:eastAsia="Times New Roman" w:hAnsi="Times New Roman" w:cs="Times New Roman"/>
                <w:sz w:val="18"/>
                <w:szCs w:val="18"/>
              </w:rPr>
            </w:pPr>
          </w:p>
          <w:p w14:paraId="69335BDA" w14:textId="77777777" w:rsidR="00837578" w:rsidRPr="005943B4" w:rsidRDefault="00837578" w:rsidP="008211C6">
            <w:pPr>
              <w:ind w:right="13"/>
              <w:jc w:val="center"/>
              <w:rPr>
                <w:rFonts w:ascii="Times New Roman" w:eastAsia="Times New Roman" w:hAnsi="Times New Roman" w:cs="Times New Roman"/>
                <w:b/>
                <w:sz w:val="18"/>
                <w:szCs w:val="18"/>
                <w:u w:val="single"/>
              </w:rPr>
            </w:pPr>
          </w:p>
          <w:p w14:paraId="725797A1" w14:textId="77777777" w:rsidR="00837578" w:rsidRPr="005943B4" w:rsidRDefault="00837578" w:rsidP="008211C6">
            <w:pPr>
              <w:ind w:right="13"/>
              <w:jc w:val="center"/>
              <w:rPr>
                <w:rFonts w:ascii="Times New Roman" w:eastAsia="Times New Roman" w:hAnsi="Times New Roman" w:cs="Times New Roman"/>
                <w:sz w:val="18"/>
                <w:szCs w:val="18"/>
              </w:rPr>
            </w:pPr>
          </w:p>
        </w:tc>
      </w:tr>
      <w:tr w:rsidR="008211C6" w:rsidRPr="005943B4" w14:paraId="598F6D4E" w14:textId="77777777" w:rsidTr="002950AA">
        <w:trPr>
          <w:gridAfter w:val="1"/>
          <w:wAfter w:w="20" w:type="dxa"/>
          <w:trHeight w:val="752"/>
        </w:trPr>
        <w:tc>
          <w:tcPr>
            <w:tcW w:w="2315" w:type="dxa"/>
            <w:gridSpan w:val="2"/>
          </w:tcPr>
          <w:p w14:paraId="11CD47D8" w14:textId="77777777" w:rsidR="008211C6" w:rsidRPr="005943B4" w:rsidRDefault="008211C6" w:rsidP="008211C6">
            <w:pPr>
              <w:spacing w:after="20"/>
              <w:ind w:left="19"/>
              <w:rPr>
                <w:rFonts w:ascii="Times New Roman" w:hAnsi="Times New Roman" w:cs="Times New Roman"/>
                <w:color w:val="auto"/>
                <w:sz w:val="18"/>
                <w:szCs w:val="18"/>
              </w:rPr>
            </w:pPr>
            <w:r w:rsidRPr="005943B4">
              <w:rPr>
                <w:rFonts w:ascii="Times New Roman" w:eastAsia="Times New Roman" w:hAnsi="Times New Roman" w:cs="Times New Roman"/>
                <w:b/>
                <w:color w:val="auto"/>
                <w:sz w:val="18"/>
                <w:szCs w:val="18"/>
              </w:rPr>
              <w:t xml:space="preserve">Premature/ Early </w:t>
            </w:r>
          </w:p>
          <w:p w14:paraId="0B49F141" w14:textId="77777777" w:rsidR="008211C6" w:rsidRPr="005943B4" w:rsidRDefault="008211C6" w:rsidP="008211C6">
            <w:pPr>
              <w:ind w:left="19" w:right="4"/>
              <w:jc w:val="both"/>
              <w:rPr>
                <w:rFonts w:ascii="Times New Roman" w:eastAsia="Times New Roman" w:hAnsi="Times New Roman" w:cs="Times New Roman"/>
                <w:b/>
                <w:color w:val="auto"/>
                <w:sz w:val="18"/>
                <w:szCs w:val="18"/>
              </w:rPr>
            </w:pPr>
            <w:r w:rsidRPr="005943B4">
              <w:rPr>
                <w:rFonts w:ascii="Times New Roman" w:eastAsia="Times New Roman" w:hAnsi="Times New Roman" w:cs="Times New Roman"/>
                <w:b/>
                <w:color w:val="auto"/>
                <w:sz w:val="18"/>
                <w:szCs w:val="18"/>
              </w:rPr>
              <w:t xml:space="preserve">Encashment/Withdrawal Fee </w:t>
            </w:r>
          </w:p>
          <w:p w14:paraId="2EB8FE8A" w14:textId="77777777" w:rsidR="008211C6" w:rsidRPr="005943B4" w:rsidRDefault="008211C6" w:rsidP="008211C6">
            <w:pPr>
              <w:ind w:left="19" w:right="4"/>
              <w:jc w:val="both"/>
              <w:rPr>
                <w:rFonts w:ascii="Times New Roman" w:hAnsi="Times New Roman" w:cs="Times New Roman"/>
                <w:sz w:val="18"/>
                <w:szCs w:val="18"/>
              </w:rPr>
            </w:pPr>
            <w:r w:rsidRPr="005943B4">
              <w:rPr>
                <w:rFonts w:ascii="Times New Roman" w:eastAsia="Times New Roman" w:hAnsi="Times New Roman" w:cs="Times New Roman"/>
                <w:b/>
                <w:color w:val="auto"/>
                <w:sz w:val="18"/>
                <w:szCs w:val="18"/>
              </w:rPr>
              <w:t xml:space="preserve">(If any, provide amount/rate) </w:t>
            </w:r>
            <w:r w:rsidRPr="005943B4">
              <w:rPr>
                <w:rFonts w:ascii="Times New Roman" w:eastAsia="Times New Roman" w:hAnsi="Times New Roman" w:cs="Times New Roman"/>
                <w:color w:val="auto"/>
                <w:sz w:val="18"/>
                <w:szCs w:val="18"/>
              </w:rPr>
              <w:t xml:space="preserve"> </w:t>
            </w:r>
          </w:p>
        </w:tc>
        <w:tc>
          <w:tcPr>
            <w:tcW w:w="13516" w:type="dxa"/>
            <w:gridSpan w:val="4"/>
          </w:tcPr>
          <w:p w14:paraId="0A09C941" w14:textId="77777777" w:rsidR="008211C6" w:rsidRPr="005943B4" w:rsidRDefault="008211C6" w:rsidP="008211C6">
            <w:pPr>
              <w:ind w:right="13"/>
              <w:jc w:val="center"/>
              <w:rPr>
                <w:rFonts w:ascii="Times New Roman" w:eastAsia="Times New Roman" w:hAnsi="Times New Roman" w:cs="Times New Roman"/>
                <w:sz w:val="18"/>
                <w:szCs w:val="18"/>
              </w:rPr>
            </w:pPr>
          </w:p>
          <w:p w14:paraId="347A8347" w14:textId="77777777" w:rsidR="008211C6" w:rsidRPr="005943B4" w:rsidRDefault="008211C6" w:rsidP="008211C6">
            <w:pPr>
              <w:ind w:right="13"/>
              <w:jc w:val="center"/>
              <w:rPr>
                <w:rFonts w:ascii="Times New Roman" w:eastAsia="Times New Roman" w:hAnsi="Times New Roman" w:cs="Times New Roman"/>
                <w:sz w:val="18"/>
                <w:szCs w:val="18"/>
              </w:rPr>
            </w:pPr>
          </w:p>
          <w:p w14:paraId="5B0B0B44" w14:textId="77777777" w:rsidR="008211C6" w:rsidRPr="005943B4" w:rsidRDefault="008211C6" w:rsidP="008211C6">
            <w:pPr>
              <w:ind w:right="13"/>
              <w:jc w:val="center"/>
              <w:rPr>
                <w:rFonts w:ascii="Times New Roman" w:hAnsi="Times New Roman" w:cs="Times New Roman"/>
                <w:sz w:val="18"/>
                <w:szCs w:val="18"/>
              </w:rPr>
            </w:pPr>
            <w:r w:rsidRPr="005943B4">
              <w:rPr>
                <w:rFonts w:ascii="Times New Roman" w:eastAsia="Times New Roman" w:hAnsi="Times New Roman" w:cs="Times New Roman"/>
                <w:sz w:val="18"/>
                <w:szCs w:val="18"/>
              </w:rPr>
              <w:t>N/A</w:t>
            </w:r>
          </w:p>
        </w:tc>
      </w:tr>
      <w:tr w:rsidR="008211C6" w:rsidRPr="005943B4" w14:paraId="330B16A8" w14:textId="77777777" w:rsidTr="00EB77FF">
        <w:trPr>
          <w:gridAfter w:val="1"/>
          <w:wAfter w:w="20" w:type="dxa"/>
          <w:trHeight w:val="701"/>
        </w:trPr>
        <w:tc>
          <w:tcPr>
            <w:tcW w:w="15831" w:type="dxa"/>
            <w:gridSpan w:val="6"/>
          </w:tcPr>
          <w:p w14:paraId="6E613993" w14:textId="77777777" w:rsidR="008211C6" w:rsidRPr="005943B4" w:rsidRDefault="008211C6" w:rsidP="008211C6">
            <w:pPr>
              <w:ind w:left="19"/>
              <w:rPr>
                <w:rFonts w:ascii="Times New Roman" w:eastAsia="Times New Roman" w:hAnsi="Times New Roman" w:cs="Times New Roman"/>
                <w:b/>
                <w:color w:val="1F4E79"/>
                <w:sz w:val="18"/>
                <w:szCs w:val="18"/>
              </w:rPr>
            </w:pPr>
          </w:p>
          <w:p w14:paraId="22EAC05A" w14:textId="77777777" w:rsidR="008211C6" w:rsidRPr="005943B4" w:rsidRDefault="008211C6" w:rsidP="008211C6">
            <w:pPr>
              <w:ind w:left="19"/>
              <w:rPr>
                <w:rFonts w:ascii="Times New Roman" w:hAnsi="Times New Roman" w:cs="Times New Roman"/>
                <w:sz w:val="18"/>
                <w:szCs w:val="18"/>
              </w:rPr>
            </w:pPr>
            <w:r w:rsidRPr="005943B4">
              <w:rPr>
                <w:rFonts w:ascii="Times New Roman" w:eastAsia="Times New Roman" w:hAnsi="Times New Roman" w:cs="Times New Roman"/>
                <w:b/>
                <w:color w:val="1F4E79"/>
                <w:sz w:val="18"/>
                <w:szCs w:val="18"/>
              </w:rPr>
              <w:t xml:space="preserve">Service Charges  </w:t>
            </w:r>
          </w:p>
          <w:p w14:paraId="22E21197" w14:textId="5AC6D3C5" w:rsidR="008211C6" w:rsidRPr="005943B4" w:rsidRDefault="008211C6" w:rsidP="008211C6">
            <w:pPr>
              <w:ind w:left="19"/>
              <w:rPr>
                <w:rFonts w:ascii="Times New Roman" w:eastAsia="Times New Roman" w:hAnsi="Times New Roman" w:cs="Times New Roman"/>
                <w:color w:val="1F4E79"/>
                <w:sz w:val="18"/>
                <w:szCs w:val="18"/>
              </w:rPr>
            </w:pPr>
            <w:r w:rsidRPr="005943B4">
              <w:rPr>
                <w:rFonts w:ascii="Times New Roman" w:eastAsia="Times New Roman" w:hAnsi="Times New Roman" w:cs="Times New Roman"/>
                <w:b/>
                <w:color w:val="1F4E79"/>
                <w:sz w:val="18"/>
                <w:szCs w:val="18"/>
                <w:u w:val="single" w:color="1F4E79"/>
              </w:rPr>
              <w:t>IMPORTANT:</w:t>
            </w:r>
            <w:r w:rsidRPr="005943B4">
              <w:rPr>
                <w:rFonts w:ascii="Times New Roman" w:eastAsia="Times New Roman" w:hAnsi="Times New Roman" w:cs="Times New Roman"/>
                <w:b/>
                <w:color w:val="1F4E79"/>
                <w:sz w:val="18"/>
                <w:szCs w:val="18"/>
              </w:rPr>
              <w:t xml:space="preserve"> This is a list of the main service charges for this account. It does not include all charges. You can find a full list about Schedule of Service Charges – on </w:t>
            </w:r>
            <w:r w:rsidRPr="005943B4">
              <w:rPr>
                <w:rFonts w:ascii="Times New Roman" w:eastAsia="Times New Roman" w:hAnsi="Times New Roman" w:cs="Times New Roman"/>
                <w:b/>
                <w:color w:val="1F4E79"/>
                <w:sz w:val="18"/>
                <w:szCs w:val="18"/>
                <w:u w:val="single"/>
              </w:rPr>
              <w:t xml:space="preserve">Notice Board </w:t>
            </w:r>
            <w:r w:rsidRPr="005943B4">
              <w:rPr>
                <w:rFonts w:ascii="Times New Roman" w:eastAsia="Times New Roman" w:hAnsi="Times New Roman" w:cs="Times New Roman"/>
                <w:b/>
                <w:color w:val="1F4E79"/>
                <w:sz w:val="18"/>
                <w:szCs w:val="18"/>
              </w:rPr>
              <w:t xml:space="preserve">of any nearest </w:t>
            </w:r>
            <w:r w:rsidR="00371342">
              <w:rPr>
                <w:rFonts w:ascii="Times New Roman" w:eastAsia="Times New Roman" w:hAnsi="Times New Roman" w:cs="Times New Roman"/>
                <w:b/>
                <w:color w:val="1F4E79"/>
                <w:sz w:val="18"/>
                <w:szCs w:val="18"/>
              </w:rPr>
              <w:t>Conventional</w:t>
            </w:r>
            <w:r w:rsidRPr="005943B4">
              <w:rPr>
                <w:rFonts w:ascii="Times New Roman" w:eastAsia="Times New Roman" w:hAnsi="Times New Roman" w:cs="Times New Roman"/>
                <w:b/>
                <w:color w:val="1F4E79"/>
                <w:sz w:val="18"/>
                <w:szCs w:val="18"/>
              </w:rPr>
              <w:t xml:space="preserve"> branches or you can download from our Banks website i.e. www.bok.com.pk”. Please note that all bank charges are exclusive of applicable taxes.</w:t>
            </w:r>
            <w:r w:rsidRPr="005943B4">
              <w:rPr>
                <w:rFonts w:ascii="Times New Roman" w:eastAsia="Times New Roman" w:hAnsi="Times New Roman" w:cs="Times New Roman"/>
                <w:color w:val="1F4E79"/>
                <w:sz w:val="18"/>
                <w:szCs w:val="18"/>
              </w:rPr>
              <w:t xml:space="preserve"> </w:t>
            </w:r>
          </w:p>
          <w:p w14:paraId="55C99FFA" w14:textId="77777777" w:rsidR="008211C6" w:rsidRPr="005943B4" w:rsidRDefault="008211C6" w:rsidP="008211C6">
            <w:pPr>
              <w:ind w:left="9360"/>
              <w:rPr>
                <w:rFonts w:ascii="Times New Roman" w:eastAsia="Times New Roman" w:hAnsi="Times New Roman" w:cs="Times New Roman"/>
                <w:b/>
                <w:color w:val="1F4E79"/>
                <w:sz w:val="18"/>
                <w:szCs w:val="18"/>
              </w:rPr>
            </w:pPr>
            <w:r w:rsidRPr="005943B4">
              <w:rPr>
                <w:rFonts w:ascii="Times New Roman" w:eastAsia="Times New Roman" w:hAnsi="Times New Roman" w:cs="Times New Roman"/>
                <w:color w:val="1F4E79"/>
                <w:sz w:val="18"/>
                <w:szCs w:val="18"/>
              </w:rPr>
              <w:t xml:space="preserve">       </w:t>
            </w:r>
          </w:p>
        </w:tc>
      </w:tr>
      <w:tr w:rsidR="008211C6" w:rsidRPr="005943B4" w14:paraId="56E5B8B8" w14:textId="77777777" w:rsidTr="002950AA">
        <w:trPr>
          <w:gridAfter w:val="1"/>
          <w:wAfter w:w="20" w:type="dxa"/>
          <w:trHeight w:val="379"/>
        </w:trPr>
        <w:tc>
          <w:tcPr>
            <w:tcW w:w="1155" w:type="dxa"/>
            <w:vMerge w:val="restart"/>
          </w:tcPr>
          <w:p w14:paraId="4B7106E5" w14:textId="77777777" w:rsidR="008211C6" w:rsidRPr="005943B4" w:rsidRDefault="008211C6" w:rsidP="008211C6">
            <w:pPr>
              <w:ind w:right="93"/>
              <w:jc w:val="center"/>
              <w:rPr>
                <w:rFonts w:ascii="Times New Roman" w:hAnsi="Times New Roman" w:cs="Times New Roman"/>
                <w:sz w:val="18"/>
                <w:szCs w:val="18"/>
              </w:rPr>
            </w:pPr>
            <w:r w:rsidRPr="005943B4">
              <w:rPr>
                <w:rFonts w:ascii="Times New Roman" w:eastAsia="Times New Roman" w:hAnsi="Times New Roman" w:cs="Times New Roman"/>
                <w:b/>
                <w:sz w:val="18"/>
                <w:szCs w:val="18"/>
              </w:rPr>
              <w:t xml:space="preserve">Services </w:t>
            </w:r>
          </w:p>
        </w:tc>
        <w:tc>
          <w:tcPr>
            <w:tcW w:w="1160" w:type="dxa"/>
          </w:tcPr>
          <w:p w14:paraId="4A224D31" w14:textId="77777777" w:rsidR="008211C6" w:rsidRPr="005943B4" w:rsidRDefault="008211C6" w:rsidP="008211C6">
            <w:pPr>
              <w:ind w:right="90"/>
              <w:jc w:val="center"/>
              <w:rPr>
                <w:rFonts w:ascii="Times New Roman" w:hAnsi="Times New Roman" w:cs="Times New Roman"/>
                <w:sz w:val="18"/>
                <w:szCs w:val="18"/>
              </w:rPr>
            </w:pPr>
            <w:r w:rsidRPr="005943B4">
              <w:rPr>
                <w:rFonts w:ascii="Times New Roman" w:eastAsia="Times New Roman" w:hAnsi="Times New Roman" w:cs="Times New Roman"/>
                <w:b/>
                <w:sz w:val="18"/>
                <w:szCs w:val="18"/>
              </w:rPr>
              <w:t xml:space="preserve">Modes </w:t>
            </w:r>
          </w:p>
        </w:tc>
        <w:tc>
          <w:tcPr>
            <w:tcW w:w="13516" w:type="dxa"/>
            <w:gridSpan w:val="4"/>
          </w:tcPr>
          <w:p w14:paraId="6C0A016E" w14:textId="4498F6D6" w:rsidR="008211C6" w:rsidRPr="005943B4" w:rsidRDefault="008211C6" w:rsidP="008211C6">
            <w:pPr>
              <w:ind w:right="69"/>
              <w:jc w:val="center"/>
              <w:rPr>
                <w:rFonts w:ascii="Times New Roman" w:eastAsia="Times New Roman" w:hAnsi="Times New Roman" w:cs="Times New Roman"/>
                <w:b/>
                <w:sz w:val="18"/>
                <w:szCs w:val="18"/>
              </w:rPr>
            </w:pPr>
            <w:r w:rsidRPr="005943B4">
              <w:rPr>
                <w:rFonts w:ascii="Times New Roman" w:eastAsia="Times New Roman" w:hAnsi="Times New Roman" w:cs="Times New Roman"/>
                <w:b/>
                <w:sz w:val="18"/>
                <w:szCs w:val="18"/>
              </w:rPr>
              <w:t>Conventional</w:t>
            </w:r>
          </w:p>
        </w:tc>
      </w:tr>
      <w:tr w:rsidR="005F75CD" w:rsidRPr="005943B4" w14:paraId="05D2081D" w14:textId="77777777" w:rsidTr="005F75CD">
        <w:trPr>
          <w:gridAfter w:val="1"/>
          <w:wAfter w:w="20" w:type="dxa"/>
          <w:trHeight w:val="216"/>
        </w:trPr>
        <w:tc>
          <w:tcPr>
            <w:tcW w:w="1155" w:type="dxa"/>
            <w:vMerge/>
          </w:tcPr>
          <w:p w14:paraId="45EC4A14" w14:textId="77777777" w:rsidR="005F75CD" w:rsidRPr="005943B4" w:rsidRDefault="005F75CD" w:rsidP="008211C6">
            <w:pPr>
              <w:rPr>
                <w:rFonts w:ascii="Times New Roman" w:hAnsi="Times New Roman" w:cs="Times New Roman"/>
                <w:sz w:val="18"/>
                <w:szCs w:val="18"/>
              </w:rPr>
            </w:pPr>
          </w:p>
        </w:tc>
        <w:tc>
          <w:tcPr>
            <w:tcW w:w="1160" w:type="dxa"/>
          </w:tcPr>
          <w:p w14:paraId="14E2B5F0" w14:textId="77777777" w:rsidR="005F75CD" w:rsidRPr="005943B4" w:rsidRDefault="005F75CD" w:rsidP="008211C6">
            <w:pPr>
              <w:rPr>
                <w:rFonts w:ascii="Times New Roman" w:hAnsi="Times New Roman" w:cs="Times New Roman"/>
                <w:sz w:val="18"/>
                <w:szCs w:val="18"/>
              </w:rPr>
            </w:pPr>
          </w:p>
        </w:tc>
        <w:tc>
          <w:tcPr>
            <w:tcW w:w="8030" w:type="dxa"/>
          </w:tcPr>
          <w:p w14:paraId="5EC163F1" w14:textId="41058708" w:rsidR="005F75CD" w:rsidRPr="005943B4" w:rsidRDefault="005F75CD" w:rsidP="008211C6">
            <w:pPr>
              <w:ind w:right="7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Type 6</w:t>
            </w:r>
          </w:p>
          <w:p w14:paraId="6E1B00B8" w14:textId="3C23F62F" w:rsidR="005F75CD" w:rsidRPr="005943B4" w:rsidRDefault="005F75CD" w:rsidP="008211C6">
            <w:pPr>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Bemisal Term Deposit</w:t>
            </w:r>
          </w:p>
        </w:tc>
        <w:tc>
          <w:tcPr>
            <w:tcW w:w="2880" w:type="dxa"/>
            <w:gridSpan w:val="2"/>
          </w:tcPr>
          <w:p w14:paraId="4AA8368D" w14:textId="5E673F11" w:rsidR="005F75CD" w:rsidRPr="005943B4" w:rsidRDefault="005F75CD" w:rsidP="008211C6">
            <w:pPr>
              <w:ind w:right="78"/>
              <w:jc w:val="center"/>
              <w:rPr>
                <w:rFonts w:ascii="Times New Roman" w:hAnsi="Times New Roman" w:cs="Times New Roman"/>
                <w:sz w:val="18"/>
                <w:szCs w:val="18"/>
              </w:rPr>
            </w:pPr>
            <w:r w:rsidRPr="005943B4">
              <w:rPr>
                <w:rFonts w:ascii="Times New Roman" w:hAnsi="Times New Roman" w:cs="Times New Roman"/>
                <w:sz w:val="18"/>
                <w:szCs w:val="18"/>
              </w:rPr>
              <w:t xml:space="preserve">Type </w:t>
            </w:r>
            <w:r>
              <w:rPr>
                <w:rFonts w:ascii="Times New Roman" w:hAnsi="Times New Roman" w:cs="Times New Roman"/>
                <w:sz w:val="18"/>
                <w:szCs w:val="18"/>
              </w:rPr>
              <w:t>7</w:t>
            </w:r>
          </w:p>
          <w:p w14:paraId="32419205" w14:textId="77777777" w:rsidR="005F75CD" w:rsidRPr="005943B4" w:rsidRDefault="005F75CD" w:rsidP="008211C6">
            <w:pPr>
              <w:ind w:right="78"/>
              <w:jc w:val="center"/>
              <w:rPr>
                <w:rFonts w:ascii="Times New Roman" w:hAnsi="Times New Roman" w:cs="Times New Roman"/>
                <w:sz w:val="18"/>
                <w:szCs w:val="18"/>
              </w:rPr>
            </w:pPr>
            <w:r w:rsidRPr="005943B4">
              <w:rPr>
                <w:rFonts w:ascii="Times New Roman" w:hAnsi="Times New Roman" w:cs="Times New Roman"/>
                <w:sz w:val="18"/>
                <w:szCs w:val="18"/>
              </w:rPr>
              <w:t>Be Baha Mahana Aamdani</w:t>
            </w:r>
          </w:p>
          <w:p w14:paraId="5CD1B325" w14:textId="188B98A5" w:rsidR="005F75CD" w:rsidRPr="005943B4" w:rsidRDefault="005F75CD" w:rsidP="008211C6">
            <w:pPr>
              <w:ind w:right="78"/>
              <w:jc w:val="center"/>
              <w:rPr>
                <w:rFonts w:ascii="Times New Roman" w:hAnsi="Times New Roman" w:cs="Times New Roman"/>
                <w:sz w:val="18"/>
                <w:szCs w:val="18"/>
              </w:rPr>
            </w:pPr>
            <w:r w:rsidRPr="005943B4">
              <w:rPr>
                <w:rFonts w:ascii="Times New Roman" w:hAnsi="Times New Roman" w:cs="Times New Roman"/>
                <w:sz w:val="18"/>
                <w:szCs w:val="18"/>
              </w:rPr>
              <w:t>Account</w:t>
            </w:r>
          </w:p>
        </w:tc>
        <w:tc>
          <w:tcPr>
            <w:tcW w:w="2606" w:type="dxa"/>
          </w:tcPr>
          <w:p w14:paraId="3E6BA8B7" w14:textId="4B0DC995" w:rsidR="005F75CD" w:rsidRPr="005943B4" w:rsidRDefault="005F75CD" w:rsidP="008211C6">
            <w:pPr>
              <w:ind w:right="78"/>
              <w:jc w:val="center"/>
              <w:rPr>
                <w:rFonts w:ascii="Times New Roman" w:hAnsi="Times New Roman" w:cs="Times New Roman"/>
                <w:sz w:val="18"/>
                <w:szCs w:val="18"/>
              </w:rPr>
            </w:pPr>
            <w:r>
              <w:rPr>
                <w:rFonts w:ascii="Times New Roman" w:hAnsi="Times New Roman" w:cs="Times New Roman"/>
                <w:sz w:val="18"/>
                <w:szCs w:val="18"/>
              </w:rPr>
              <w:t>Type 8</w:t>
            </w:r>
          </w:p>
          <w:p w14:paraId="6CEF5C8A" w14:textId="433445DA" w:rsidR="005F75CD" w:rsidRPr="005943B4" w:rsidRDefault="005F75CD" w:rsidP="008211C6">
            <w:pPr>
              <w:jc w:val="center"/>
              <w:rPr>
                <w:rFonts w:ascii="Times New Roman" w:eastAsia="Times New Roman" w:hAnsi="Times New Roman" w:cs="Times New Roman"/>
                <w:sz w:val="18"/>
                <w:szCs w:val="18"/>
              </w:rPr>
            </w:pPr>
            <w:r w:rsidRPr="005943B4">
              <w:rPr>
                <w:rFonts w:ascii="Times New Roman" w:hAnsi="Times New Roman" w:cs="Times New Roman"/>
                <w:sz w:val="18"/>
                <w:szCs w:val="18"/>
              </w:rPr>
              <w:t>Khyber Friendly Scheme</w:t>
            </w:r>
          </w:p>
        </w:tc>
      </w:tr>
      <w:tr w:rsidR="00837578" w:rsidRPr="005943B4" w14:paraId="20E3B519" w14:textId="77777777" w:rsidTr="005F75CD">
        <w:trPr>
          <w:trHeight w:val="302"/>
        </w:trPr>
        <w:tc>
          <w:tcPr>
            <w:tcW w:w="1155" w:type="dxa"/>
            <w:vMerge w:val="restart"/>
          </w:tcPr>
          <w:p w14:paraId="658DE938" w14:textId="77777777" w:rsidR="00837578" w:rsidRPr="005943B4" w:rsidRDefault="00837578" w:rsidP="008211C6">
            <w:pPr>
              <w:ind w:left="19"/>
              <w:jc w:val="center"/>
              <w:rPr>
                <w:rFonts w:ascii="Times New Roman" w:eastAsia="Times New Roman" w:hAnsi="Times New Roman" w:cs="Times New Roman"/>
                <w:b/>
                <w:sz w:val="18"/>
                <w:szCs w:val="18"/>
              </w:rPr>
            </w:pPr>
          </w:p>
          <w:p w14:paraId="1038FB63" w14:textId="05084D1C" w:rsidR="00837578" w:rsidRPr="005943B4" w:rsidRDefault="00837578" w:rsidP="008211C6">
            <w:pPr>
              <w:ind w:left="19"/>
              <w:jc w:val="center"/>
              <w:rPr>
                <w:rFonts w:ascii="Times New Roman" w:hAnsi="Times New Roman" w:cs="Times New Roman"/>
                <w:sz w:val="18"/>
                <w:szCs w:val="18"/>
              </w:rPr>
            </w:pPr>
            <w:r w:rsidRPr="005943B4">
              <w:rPr>
                <w:rFonts w:ascii="Times New Roman" w:eastAsia="Times New Roman" w:hAnsi="Times New Roman" w:cs="Times New Roman"/>
                <w:b/>
                <w:sz w:val="18"/>
                <w:szCs w:val="18"/>
              </w:rPr>
              <w:t>Cash Transaction</w:t>
            </w:r>
          </w:p>
        </w:tc>
        <w:tc>
          <w:tcPr>
            <w:tcW w:w="1160" w:type="dxa"/>
          </w:tcPr>
          <w:p w14:paraId="7510C9F9" w14:textId="77777777" w:rsidR="00837578" w:rsidRPr="005943B4" w:rsidRDefault="00837578" w:rsidP="008211C6">
            <w:pPr>
              <w:jc w:val="center"/>
              <w:rPr>
                <w:rFonts w:ascii="Times New Roman" w:hAnsi="Times New Roman" w:cs="Times New Roman"/>
                <w:sz w:val="18"/>
                <w:szCs w:val="18"/>
              </w:rPr>
            </w:pPr>
            <w:r w:rsidRPr="005943B4">
              <w:rPr>
                <w:rFonts w:ascii="Times New Roman" w:eastAsia="Times New Roman" w:hAnsi="Times New Roman" w:cs="Times New Roman"/>
                <w:sz w:val="18"/>
                <w:szCs w:val="18"/>
              </w:rPr>
              <w:t>Intercity</w:t>
            </w:r>
          </w:p>
        </w:tc>
        <w:tc>
          <w:tcPr>
            <w:tcW w:w="8030" w:type="dxa"/>
          </w:tcPr>
          <w:p w14:paraId="0FFD7F6D" w14:textId="77777777" w:rsidR="00837578" w:rsidRPr="005943B4" w:rsidRDefault="00837578" w:rsidP="008211C6">
            <w:pPr>
              <w:ind w:left="19"/>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Rs. 250 per transaction (Intercity/other District) excluding applicable taxes</w:t>
            </w:r>
          </w:p>
          <w:p w14:paraId="532253EB" w14:textId="77777777" w:rsidR="00837578" w:rsidRPr="005943B4" w:rsidRDefault="00837578" w:rsidP="008211C6">
            <w:pPr>
              <w:ind w:left="19"/>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Note: These charges are not applicable on online transactions performed between twin cities Rawalpindi &amp; Islamabad</w:t>
            </w:r>
          </w:p>
          <w:p w14:paraId="0B0E3DAF" w14:textId="562E1059" w:rsidR="00837578" w:rsidRPr="005943B4" w:rsidRDefault="00837578" w:rsidP="008211C6">
            <w:pPr>
              <w:ind w:left="19"/>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No service charges shall be charged from the students depositing the amount of fee directly in the fee collecting account of educational institutions.</w:t>
            </w:r>
          </w:p>
        </w:tc>
        <w:tc>
          <w:tcPr>
            <w:tcW w:w="2880" w:type="dxa"/>
            <w:gridSpan w:val="2"/>
          </w:tcPr>
          <w:p w14:paraId="3C61282F" w14:textId="77777777" w:rsidR="00837578" w:rsidRPr="005943B4" w:rsidRDefault="00837578" w:rsidP="008211C6">
            <w:pPr>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Service charges exempted subject to maintaining daily minimum balance of Rs. 25000</w:t>
            </w:r>
          </w:p>
        </w:tc>
        <w:tc>
          <w:tcPr>
            <w:tcW w:w="2626" w:type="dxa"/>
            <w:gridSpan w:val="2"/>
          </w:tcPr>
          <w:p w14:paraId="764F6318" w14:textId="77777777" w:rsidR="00837578" w:rsidRPr="005943B4" w:rsidRDefault="00837578" w:rsidP="008211C6">
            <w:pPr>
              <w:jc w:val="center"/>
              <w:rPr>
                <w:rFonts w:ascii="Times New Roman" w:eastAsia="Times New Roman" w:hAnsi="Times New Roman" w:cs="Times New Roman"/>
                <w:sz w:val="18"/>
                <w:szCs w:val="18"/>
              </w:rPr>
            </w:pPr>
          </w:p>
          <w:p w14:paraId="5E998F9F" w14:textId="77777777" w:rsidR="00837578" w:rsidRPr="005943B4" w:rsidRDefault="00837578" w:rsidP="008211C6">
            <w:pPr>
              <w:jc w:val="center"/>
              <w:rPr>
                <w:rFonts w:ascii="Times New Roman" w:eastAsia="Times New Roman" w:hAnsi="Times New Roman" w:cs="Times New Roman"/>
                <w:sz w:val="18"/>
                <w:szCs w:val="18"/>
              </w:rPr>
            </w:pPr>
          </w:p>
          <w:p w14:paraId="4427A300" w14:textId="77777777" w:rsidR="00837578" w:rsidRPr="005943B4" w:rsidRDefault="00837578" w:rsidP="008211C6">
            <w:pPr>
              <w:jc w:val="center"/>
              <w:rPr>
                <w:rFonts w:ascii="Times New Roman" w:eastAsia="Times New Roman" w:hAnsi="Times New Roman" w:cs="Times New Roman"/>
                <w:sz w:val="18"/>
                <w:szCs w:val="18"/>
              </w:rPr>
            </w:pPr>
          </w:p>
          <w:p w14:paraId="3FA5017B" w14:textId="77777777" w:rsidR="00837578" w:rsidRPr="005943B4" w:rsidRDefault="00837578" w:rsidP="008211C6">
            <w:pPr>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Same charges defined for Type – 2 to Type 7</w:t>
            </w:r>
          </w:p>
        </w:tc>
      </w:tr>
      <w:tr w:rsidR="00837578" w:rsidRPr="005943B4" w14:paraId="72DD01C2" w14:textId="77777777" w:rsidTr="0019114E">
        <w:trPr>
          <w:gridAfter w:val="1"/>
          <w:wAfter w:w="20" w:type="dxa"/>
          <w:trHeight w:val="323"/>
        </w:trPr>
        <w:tc>
          <w:tcPr>
            <w:tcW w:w="1155" w:type="dxa"/>
            <w:vMerge/>
          </w:tcPr>
          <w:p w14:paraId="5AA74E3B" w14:textId="77777777" w:rsidR="00837578" w:rsidRPr="005943B4" w:rsidRDefault="00837578" w:rsidP="008211C6">
            <w:pPr>
              <w:rPr>
                <w:rFonts w:ascii="Times New Roman" w:hAnsi="Times New Roman" w:cs="Times New Roman"/>
                <w:sz w:val="18"/>
                <w:szCs w:val="18"/>
              </w:rPr>
            </w:pPr>
          </w:p>
        </w:tc>
        <w:tc>
          <w:tcPr>
            <w:tcW w:w="1160" w:type="dxa"/>
          </w:tcPr>
          <w:p w14:paraId="19DBB1FE" w14:textId="77777777" w:rsidR="00837578" w:rsidRPr="005943B4" w:rsidRDefault="00837578" w:rsidP="008211C6">
            <w:pPr>
              <w:jc w:val="center"/>
              <w:rPr>
                <w:rFonts w:ascii="Times New Roman" w:eastAsia="Times New Roman" w:hAnsi="Times New Roman" w:cs="Times New Roman"/>
                <w:sz w:val="18"/>
                <w:szCs w:val="18"/>
              </w:rPr>
            </w:pPr>
          </w:p>
          <w:p w14:paraId="5F711894" w14:textId="04DFD42F" w:rsidR="00837578" w:rsidRPr="005943B4" w:rsidRDefault="00837578" w:rsidP="008211C6">
            <w:pPr>
              <w:jc w:val="center"/>
              <w:rPr>
                <w:rFonts w:ascii="Times New Roman" w:hAnsi="Times New Roman" w:cs="Times New Roman"/>
                <w:sz w:val="18"/>
                <w:szCs w:val="18"/>
              </w:rPr>
            </w:pPr>
            <w:r w:rsidRPr="005943B4">
              <w:rPr>
                <w:rFonts w:ascii="Times New Roman" w:eastAsia="Times New Roman" w:hAnsi="Times New Roman" w:cs="Times New Roman"/>
                <w:sz w:val="18"/>
                <w:szCs w:val="18"/>
              </w:rPr>
              <w:t>Intra-city</w:t>
            </w:r>
          </w:p>
        </w:tc>
        <w:tc>
          <w:tcPr>
            <w:tcW w:w="13516" w:type="dxa"/>
            <w:gridSpan w:val="4"/>
          </w:tcPr>
          <w:p w14:paraId="419F6ECE" w14:textId="77777777" w:rsidR="00837578" w:rsidRPr="005943B4" w:rsidRDefault="00837578" w:rsidP="00837578">
            <w:pPr>
              <w:jc w:val="center"/>
              <w:rPr>
                <w:rFonts w:ascii="Times New Roman" w:eastAsia="Times New Roman" w:hAnsi="Times New Roman" w:cs="Times New Roman"/>
                <w:sz w:val="18"/>
                <w:szCs w:val="18"/>
              </w:rPr>
            </w:pPr>
          </w:p>
          <w:p w14:paraId="1C6ABF16" w14:textId="79A63B82" w:rsidR="00837578" w:rsidRPr="005943B4" w:rsidRDefault="00837578" w:rsidP="005F75CD">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5F75CD">
              <w:rPr>
                <w:rFonts w:ascii="Times New Roman" w:eastAsia="Times New Roman" w:hAnsi="Times New Roman" w:cs="Times New Roman"/>
                <w:sz w:val="18"/>
                <w:szCs w:val="18"/>
              </w:rPr>
              <w:t xml:space="preserve"> </w:t>
            </w:r>
            <w:r w:rsidRPr="005943B4">
              <w:rPr>
                <w:rFonts w:ascii="Times New Roman" w:eastAsia="Times New Roman" w:hAnsi="Times New Roman" w:cs="Times New Roman"/>
                <w:sz w:val="18"/>
                <w:szCs w:val="18"/>
              </w:rPr>
              <w:t>Zero</w:t>
            </w:r>
          </w:p>
        </w:tc>
      </w:tr>
      <w:tr w:rsidR="00837578" w:rsidRPr="005943B4" w14:paraId="2DED0B4B" w14:textId="77777777" w:rsidTr="005F75CD">
        <w:trPr>
          <w:gridAfter w:val="1"/>
          <w:wAfter w:w="20" w:type="dxa"/>
          <w:trHeight w:val="377"/>
        </w:trPr>
        <w:tc>
          <w:tcPr>
            <w:tcW w:w="1155" w:type="dxa"/>
            <w:vMerge/>
          </w:tcPr>
          <w:p w14:paraId="23996963" w14:textId="77777777" w:rsidR="00837578" w:rsidRPr="005943B4" w:rsidRDefault="00837578" w:rsidP="008211C6">
            <w:pPr>
              <w:rPr>
                <w:rFonts w:ascii="Times New Roman" w:hAnsi="Times New Roman" w:cs="Times New Roman"/>
                <w:sz w:val="18"/>
                <w:szCs w:val="18"/>
              </w:rPr>
            </w:pPr>
          </w:p>
        </w:tc>
        <w:tc>
          <w:tcPr>
            <w:tcW w:w="1160" w:type="dxa"/>
          </w:tcPr>
          <w:p w14:paraId="4F6CC2D2" w14:textId="77777777" w:rsidR="00837578" w:rsidRPr="005943B4" w:rsidRDefault="00837578" w:rsidP="008211C6">
            <w:pPr>
              <w:ind w:right="13"/>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Own ATM withdrawal </w:t>
            </w:r>
          </w:p>
        </w:tc>
        <w:tc>
          <w:tcPr>
            <w:tcW w:w="10910" w:type="dxa"/>
            <w:gridSpan w:val="3"/>
          </w:tcPr>
          <w:p w14:paraId="3F4AF243" w14:textId="1A824CCF" w:rsidR="00837578" w:rsidRPr="005943B4" w:rsidRDefault="00837578" w:rsidP="00837578">
            <w:pPr>
              <w:jc w:val="center"/>
              <w:rPr>
                <w:rFonts w:ascii="Times New Roman" w:eastAsia="Times New Roman" w:hAnsi="Times New Roman" w:cs="Times New Roman"/>
                <w:sz w:val="18"/>
                <w:szCs w:val="18"/>
              </w:rPr>
            </w:pPr>
          </w:p>
          <w:p w14:paraId="5FCD22F5" w14:textId="13C967B6" w:rsidR="00837578" w:rsidRPr="005943B4" w:rsidRDefault="00837578" w:rsidP="00837578">
            <w:pPr>
              <w:jc w:val="center"/>
              <w:rPr>
                <w:rFonts w:ascii="Times New Roman" w:hAnsi="Times New Roman" w:cs="Times New Roman"/>
                <w:sz w:val="18"/>
                <w:szCs w:val="18"/>
              </w:rPr>
            </w:pPr>
            <w:r w:rsidRPr="005943B4">
              <w:rPr>
                <w:rFonts w:ascii="Times New Roman" w:eastAsia="Times New Roman" w:hAnsi="Times New Roman" w:cs="Times New Roman"/>
                <w:sz w:val="18"/>
                <w:szCs w:val="18"/>
              </w:rPr>
              <w:t>Zero</w:t>
            </w:r>
          </w:p>
        </w:tc>
        <w:tc>
          <w:tcPr>
            <w:tcW w:w="2606" w:type="dxa"/>
          </w:tcPr>
          <w:p w14:paraId="5BC30451" w14:textId="77777777" w:rsidR="00837578" w:rsidRPr="005943B4" w:rsidRDefault="00837578" w:rsidP="00837578">
            <w:pPr>
              <w:jc w:val="center"/>
              <w:rPr>
                <w:rFonts w:ascii="Times New Roman" w:hAnsi="Times New Roman" w:cs="Times New Roman"/>
                <w:sz w:val="18"/>
                <w:szCs w:val="18"/>
              </w:rPr>
            </w:pPr>
            <w:r w:rsidRPr="005943B4">
              <w:rPr>
                <w:rFonts w:ascii="Times New Roman" w:hAnsi="Times New Roman" w:cs="Times New Roman"/>
                <w:sz w:val="18"/>
                <w:szCs w:val="18"/>
              </w:rPr>
              <w:t>N/A</w:t>
            </w:r>
          </w:p>
        </w:tc>
      </w:tr>
      <w:tr w:rsidR="00837578" w:rsidRPr="005943B4" w14:paraId="587D0A9E" w14:textId="77777777" w:rsidTr="005F75CD">
        <w:trPr>
          <w:gridAfter w:val="1"/>
          <w:wAfter w:w="20" w:type="dxa"/>
          <w:trHeight w:val="208"/>
        </w:trPr>
        <w:tc>
          <w:tcPr>
            <w:tcW w:w="1155" w:type="dxa"/>
            <w:vMerge/>
          </w:tcPr>
          <w:p w14:paraId="79D716C2" w14:textId="77777777" w:rsidR="00837578" w:rsidRPr="005943B4" w:rsidRDefault="00837578" w:rsidP="008211C6">
            <w:pPr>
              <w:rPr>
                <w:rFonts w:ascii="Times New Roman" w:hAnsi="Times New Roman" w:cs="Times New Roman"/>
                <w:sz w:val="18"/>
                <w:szCs w:val="18"/>
              </w:rPr>
            </w:pPr>
          </w:p>
        </w:tc>
        <w:tc>
          <w:tcPr>
            <w:tcW w:w="1160" w:type="dxa"/>
          </w:tcPr>
          <w:p w14:paraId="4B90FA80" w14:textId="77777777" w:rsidR="00837578" w:rsidRPr="005943B4" w:rsidRDefault="00837578" w:rsidP="008211C6">
            <w:pPr>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Other Bank ATM </w:t>
            </w:r>
          </w:p>
        </w:tc>
        <w:tc>
          <w:tcPr>
            <w:tcW w:w="10910" w:type="dxa"/>
            <w:gridSpan w:val="3"/>
          </w:tcPr>
          <w:p w14:paraId="2A7E2CDF" w14:textId="77777777" w:rsidR="00837578" w:rsidRPr="00E171C2" w:rsidRDefault="00837578" w:rsidP="00837578">
            <w:pPr>
              <w:ind w:left="19"/>
              <w:jc w:val="center"/>
              <w:rPr>
                <w:rFonts w:ascii="Times New Roman" w:hAnsi="Times New Roman" w:cs="Times New Roman"/>
                <w:color w:val="000000" w:themeColor="text1"/>
                <w:sz w:val="18"/>
                <w:szCs w:val="18"/>
              </w:rPr>
            </w:pPr>
            <w:r w:rsidRPr="00E171C2">
              <w:rPr>
                <w:rFonts w:ascii="Times New Roman" w:eastAsia="Times New Roman" w:hAnsi="Times New Roman" w:cs="Times New Roman"/>
                <w:color w:val="000000" w:themeColor="text1"/>
                <w:sz w:val="18"/>
                <w:szCs w:val="18"/>
              </w:rPr>
              <w:t>Rs.18.75- per withdrawal (Inclusive of FED)</w:t>
            </w:r>
          </w:p>
          <w:p w14:paraId="458C39BC" w14:textId="77777777" w:rsidR="00837578" w:rsidRPr="005943B4" w:rsidRDefault="00837578" w:rsidP="00837578">
            <w:pPr>
              <w:jc w:val="center"/>
              <w:rPr>
                <w:rFonts w:ascii="Times New Roman" w:hAnsi="Times New Roman" w:cs="Times New Roman"/>
                <w:sz w:val="18"/>
                <w:szCs w:val="18"/>
              </w:rPr>
            </w:pPr>
          </w:p>
        </w:tc>
        <w:tc>
          <w:tcPr>
            <w:tcW w:w="2606" w:type="dxa"/>
          </w:tcPr>
          <w:p w14:paraId="2F8FA928" w14:textId="309C61AC" w:rsidR="00837578" w:rsidRPr="005943B4" w:rsidRDefault="00837578" w:rsidP="00837578">
            <w:pPr>
              <w:jc w:val="center"/>
              <w:rPr>
                <w:rFonts w:ascii="Times New Roman" w:hAnsi="Times New Roman" w:cs="Times New Roman"/>
                <w:sz w:val="18"/>
                <w:szCs w:val="18"/>
              </w:rPr>
            </w:pPr>
            <w:r w:rsidRPr="005943B4">
              <w:rPr>
                <w:rFonts w:ascii="Times New Roman" w:hAnsi="Times New Roman" w:cs="Times New Roman"/>
                <w:sz w:val="18"/>
                <w:szCs w:val="18"/>
              </w:rPr>
              <w:t>N/A</w:t>
            </w:r>
          </w:p>
          <w:p w14:paraId="35591E6D" w14:textId="77777777" w:rsidR="00837578" w:rsidRPr="005943B4" w:rsidRDefault="00837578" w:rsidP="00837578">
            <w:pPr>
              <w:jc w:val="center"/>
              <w:rPr>
                <w:rFonts w:ascii="Times New Roman" w:hAnsi="Times New Roman" w:cs="Times New Roman"/>
                <w:sz w:val="18"/>
                <w:szCs w:val="18"/>
              </w:rPr>
            </w:pPr>
          </w:p>
        </w:tc>
      </w:tr>
      <w:tr w:rsidR="00837578" w:rsidRPr="005943B4" w14:paraId="0F100C45" w14:textId="77777777" w:rsidTr="005F75CD">
        <w:trPr>
          <w:gridAfter w:val="1"/>
          <w:wAfter w:w="20" w:type="dxa"/>
          <w:trHeight w:val="235"/>
        </w:trPr>
        <w:tc>
          <w:tcPr>
            <w:tcW w:w="1155" w:type="dxa"/>
            <w:vMerge w:val="restart"/>
          </w:tcPr>
          <w:p w14:paraId="500D42B6" w14:textId="77777777" w:rsidR="00837578" w:rsidRPr="005943B4" w:rsidRDefault="00837578" w:rsidP="008211C6">
            <w:pPr>
              <w:ind w:left="19"/>
              <w:rPr>
                <w:rFonts w:ascii="Times New Roman" w:hAnsi="Times New Roman" w:cs="Times New Roman"/>
                <w:sz w:val="18"/>
                <w:szCs w:val="18"/>
              </w:rPr>
            </w:pPr>
            <w:r w:rsidRPr="005943B4">
              <w:rPr>
                <w:rFonts w:ascii="Times New Roman" w:eastAsia="Times New Roman" w:hAnsi="Times New Roman" w:cs="Times New Roman"/>
                <w:b/>
                <w:sz w:val="18"/>
                <w:szCs w:val="18"/>
              </w:rPr>
              <w:t xml:space="preserve">SMS Alerts </w:t>
            </w:r>
          </w:p>
        </w:tc>
        <w:tc>
          <w:tcPr>
            <w:tcW w:w="1160" w:type="dxa"/>
          </w:tcPr>
          <w:p w14:paraId="27C52EDD" w14:textId="77777777" w:rsidR="00837578" w:rsidRPr="005943B4" w:rsidRDefault="00837578" w:rsidP="008211C6">
            <w:pP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ADC/</w:t>
            </w:r>
          </w:p>
          <w:p w14:paraId="52A39998" w14:textId="77777777" w:rsidR="00837578" w:rsidRPr="005943B4" w:rsidRDefault="00837578" w:rsidP="008211C6">
            <w:pPr>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Digital </w:t>
            </w:r>
          </w:p>
        </w:tc>
        <w:tc>
          <w:tcPr>
            <w:tcW w:w="10910" w:type="dxa"/>
            <w:gridSpan w:val="3"/>
          </w:tcPr>
          <w:p w14:paraId="12688DF6" w14:textId="77777777" w:rsidR="00837578" w:rsidRPr="005943B4" w:rsidRDefault="00837578" w:rsidP="00837578">
            <w:pPr>
              <w:jc w:val="center"/>
              <w:rPr>
                <w:rFonts w:ascii="Times New Roman" w:hAnsi="Times New Roman" w:cs="Times New Roman"/>
                <w:sz w:val="18"/>
                <w:szCs w:val="18"/>
              </w:rPr>
            </w:pPr>
            <w:r w:rsidRPr="005943B4">
              <w:rPr>
                <w:rFonts w:ascii="Times New Roman" w:hAnsi="Times New Roman" w:cs="Times New Roman"/>
                <w:sz w:val="18"/>
                <w:szCs w:val="18"/>
              </w:rPr>
              <w:t>Zero</w:t>
            </w:r>
          </w:p>
        </w:tc>
        <w:tc>
          <w:tcPr>
            <w:tcW w:w="2606" w:type="dxa"/>
          </w:tcPr>
          <w:p w14:paraId="501ACAAB" w14:textId="77777777" w:rsidR="00837578" w:rsidRPr="005943B4" w:rsidRDefault="00837578" w:rsidP="00837578">
            <w:pPr>
              <w:jc w:val="center"/>
              <w:rPr>
                <w:rFonts w:ascii="Times New Roman" w:hAnsi="Times New Roman" w:cs="Times New Roman"/>
                <w:sz w:val="18"/>
                <w:szCs w:val="18"/>
              </w:rPr>
            </w:pPr>
            <w:r w:rsidRPr="005943B4">
              <w:rPr>
                <w:rFonts w:ascii="Times New Roman" w:hAnsi="Times New Roman" w:cs="Times New Roman"/>
                <w:sz w:val="18"/>
                <w:szCs w:val="18"/>
              </w:rPr>
              <w:t>N/A</w:t>
            </w:r>
          </w:p>
        </w:tc>
      </w:tr>
      <w:tr w:rsidR="00837578" w:rsidRPr="005943B4" w14:paraId="7452EB50" w14:textId="77777777" w:rsidTr="005F75CD">
        <w:trPr>
          <w:gridAfter w:val="1"/>
          <w:wAfter w:w="20" w:type="dxa"/>
          <w:trHeight w:val="278"/>
        </w:trPr>
        <w:tc>
          <w:tcPr>
            <w:tcW w:w="1155" w:type="dxa"/>
            <w:vMerge/>
          </w:tcPr>
          <w:p w14:paraId="75B35F0C" w14:textId="77777777" w:rsidR="00837578" w:rsidRPr="005943B4" w:rsidRDefault="00837578" w:rsidP="008211C6">
            <w:pPr>
              <w:rPr>
                <w:rFonts w:ascii="Times New Roman" w:hAnsi="Times New Roman" w:cs="Times New Roman"/>
                <w:sz w:val="18"/>
                <w:szCs w:val="18"/>
              </w:rPr>
            </w:pPr>
          </w:p>
        </w:tc>
        <w:tc>
          <w:tcPr>
            <w:tcW w:w="1160" w:type="dxa"/>
          </w:tcPr>
          <w:p w14:paraId="7D524119" w14:textId="77777777" w:rsidR="00837578" w:rsidRPr="005943B4" w:rsidRDefault="00837578" w:rsidP="008211C6">
            <w:pPr>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Clearing  </w:t>
            </w:r>
          </w:p>
        </w:tc>
        <w:tc>
          <w:tcPr>
            <w:tcW w:w="10910" w:type="dxa"/>
            <w:gridSpan w:val="3"/>
          </w:tcPr>
          <w:p w14:paraId="09923FDC" w14:textId="77777777" w:rsidR="00837578" w:rsidRPr="005943B4" w:rsidRDefault="00837578" w:rsidP="00837578">
            <w:pPr>
              <w:jc w:val="center"/>
              <w:rPr>
                <w:rFonts w:ascii="Times New Roman" w:hAnsi="Times New Roman" w:cs="Times New Roman"/>
                <w:sz w:val="18"/>
                <w:szCs w:val="18"/>
              </w:rPr>
            </w:pPr>
            <w:r w:rsidRPr="005943B4">
              <w:rPr>
                <w:rFonts w:ascii="Times New Roman" w:eastAsia="Times New Roman" w:hAnsi="Times New Roman" w:cs="Times New Roman"/>
                <w:sz w:val="18"/>
                <w:szCs w:val="18"/>
              </w:rPr>
              <w:t>Zero</w:t>
            </w:r>
          </w:p>
        </w:tc>
        <w:tc>
          <w:tcPr>
            <w:tcW w:w="2606" w:type="dxa"/>
          </w:tcPr>
          <w:p w14:paraId="4AA885EE" w14:textId="77777777" w:rsidR="00837578" w:rsidRPr="005943B4" w:rsidRDefault="00837578" w:rsidP="00837578">
            <w:pPr>
              <w:jc w:val="center"/>
              <w:rPr>
                <w:rFonts w:ascii="Times New Roman" w:hAnsi="Times New Roman" w:cs="Times New Roman"/>
                <w:sz w:val="18"/>
                <w:szCs w:val="18"/>
              </w:rPr>
            </w:pPr>
            <w:r w:rsidRPr="005943B4">
              <w:rPr>
                <w:rFonts w:ascii="Times New Roman" w:hAnsi="Times New Roman" w:cs="Times New Roman"/>
                <w:sz w:val="18"/>
                <w:szCs w:val="18"/>
              </w:rPr>
              <w:t>N/A</w:t>
            </w:r>
          </w:p>
        </w:tc>
      </w:tr>
      <w:tr w:rsidR="00837578" w:rsidRPr="005943B4" w14:paraId="3A81D78F" w14:textId="77777777" w:rsidTr="00B45166">
        <w:trPr>
          <w:gridAfter w:val="1"/>
          <w:wAfter w:w="20" w:type="dxa"/>
          <w:trHeight w:val="216"/>
        </w:trPr>
        <w:tc>
          <w:tcPr>
            <w:tcW w:w="1155" w:type="dxa"/>
            <w:vMerge/>
          </w:tcPr>
          <w:p w14:paraId="2C1A4CAE" w14:textId="77777777" w:rsidR="00837578" w:rsidRPr="005943B4" w:rsidRDefault="00837578" w:rsidP="008211C6">
            <w:pPr>
              <w:rPr>
                <w:rFonts w:ascii="Times New Roman" w:hAnsi="Times New Roman" w:cs="Times New Roman"/>
                <w:sz w:val="18"/>
                <w:szCs w:val="18"/>
              </w:rPr>
            </w:pPr>
          </w:p>
        </w:tc>
        <w:tc>
          <w:tcPr>
            <w:tcW w:w="1160" w:type="dxa"/>
          </w:tcPr>
          <w:p w14:paraId="07FC895A" w14:textId="77777777" w:rsidR="00837578" w:rsidRPr="005943B4" w:rsidRDefault="00837578" w:rsidP="008211C6">
            <w:pPr>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For other transactions  </w:t>
            </w:r>
          </w:p>
        </w:tc>
        <w:tc>
          <w:tcPr>
            <w:tcW w:w="13516" w:type="dxa"/>
            <w:gridSpan w:val="4"/>
          </w:tcPr>
          <w:p w14:paraId="471768A5" w14:textId="265160ED" w:rsidR="00837578" w:rsidRPr="005943B4" w:rsidRDefault="00837578" w:rsidP="00837578">
            <w:pPr>
              <w:ind w:left="19"/>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5943B4">
              <w:rPr>
                <w:rFonts w:ascii="Times New Roman" w:eastAsia="Times New Roman" w:hAnsi="Times New Roman" w:cs="Times New Roman"/>
                <w:sz w:val="18"/>
                <w:szCs w:val="18"/>
              </w:rPr>
              <w:t>Zero</w:t>
            </w:r>
          </w:p>
          <w:p w14:paraId="681651BD" w14:textId="77777777" w:rsidR="00837578" w:rsidRPr="005943B4" w:rsidRDefault="00837578" w:rsidP="00837578">
            <w:pPr>
              <w:jc w:val="center"/>
              <w:rPr>
                <w:rFonts w:ascii="Times New Roman" w:hAnsi="Times New Roman" w:cs="Times New Roman"/>
                <w:sz w:val="18"/>
                <w:szCs w:val="18"/>
              </w:rPr>
            </w:pPr>
          </w:p>
        </w:tc>
      </w:tr>
      <w:tr w:rsidR="00837578" w:rsidRPr="005943B4" w14:paraId="418ED0B5" w14:textId="77777777" w:rsidTr="005F75CD">
        <w:trPr>
          <w:gridAfter w:val="1"/>
          <w:wAfter w:w="20" w:type="dxa"/>
          <w:trHeight w:val="253"/>
        </w:trPr>
        <w:tc>
          <w:tcPr>
            <w:tcW w:w="1155" w:type="dxa"/>
            <w:vMerge w:val="restart"/>
          </w:tcPr>
          <w:p w14:paraId="22374B56" w14:textId="77777777" w:rsidR="00837578" w:rsidRPr="005943B4" w:rsidRDefault="00837578" w:rsidP="008211C6">
            <w:pPr>
              <w:ind w:left="19"/>
              <w:rPr>
                <w:rFonts w:ascii="Times New Roman" w:eastAsia="Times New Roman" w:hAnsi="Times New Roman" w:cs="Times New Roman"/>
                <w:b/>
                <w:sz w:val="18"/>
                <w:szCs w:val="18"/>
              </w:rPr>
            </w:pPr>
            <w:r w:rsidRPr="005943B4">
              <w:rPr>
                <w:rFonts w:ascii="Times New Roman" w:eastAsia="Times New Roman" w:hAnsi="Times New Roman" w:cs="Times New Roman"/>
                <w:b/>
                <w:sz w:val="18"/>
                <w:szCs w:val="18"/>
              </w:rPr>
              <w:t xml:space="preserve">BOK ATM </w:t>
            </w:r>
          </w:p>
          <w:p w14:paraId="3E51F989" w14:textId="77777777" w:rsidR="00837578" w:rsidRPr="005943B4" w:rsidRDefault="00837578" w:rsidP="008211C6">
            <w:pPr>
              <w:ind w:left="19"/>
              <w:rPr>
                <w:rFonts w:ascii="Times New Roman" w:hAnsi="Times New Roman" w:cs="Times New Roman"/>
                <w:sz w:val="18"/>
                <w:szCs w:val="18"/>
              </w:rPr>
            </w:pPr>
            <w:r w:rsidRPr="005943B4">
              <w:rPr>
                <w:rFonts w:ascii="Times New Roman" w:eastAsia="Times New Roman" w:hAnsi="Times New Roman" w:cs="Times New Roman"/>
                <w:b/>
                <w:sz w:val="18"/>
                <w:szCs w:val="18"/>
              </w:rPr>
              <w:t xml:space="preserve">Debit Cards </w:t>
            </w:r>
          </w:p>
        </w:tc>
        <w:tc>
          <w:tcPr>
            <w:tcW w:w="1160" w:type="dxa"/>
          </w:tcPr>
          <w:p w14:paraId="69DEC7B2" w14:textId="77777777" w:rsidR="00837578" w:rsidRPr="005943B4" w:rsidRDefault="00837578" w:rsidP="008211C6">
            <w:pPr>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Debit Card </w:t>
            </w:r>
            <w:r w:rsidRPr="005943B4">
              <w:rPr>
                <w:rFonts w:ascii="Times New Roman" w:eastAsia="Times New Roman" w:hAnsi="Times New Roman" w:cs="Times New Roman"/>
                <w:sz w:val="16"/>
                <w:szCs w:val="18"/>
              </w:rPr>
              <w:t xml:space="preserve">(Issuance) </w:t>
            </w:r>
          </w:p>
        </w:tc>
        <w:tc>
          <w:tcPr>
            <w:tcW w:w="10910" w:type="dxa"/>
            <w:gridSpan w:val="3"/>
          </w:tcPr>
          <w:p w14:paraId="2172F44C" w14:textId="77777777" w:rsidR="00837578" w:rsidRPr="00E171C2" w:rsidRDefault="00837578" w:rsidP="00837578">
            <w:pPr>
              <w:jc w:val="center"/>
              <w:rPr>
                <w:rFonts w:ascii="Times New Roman" w:eastAsia="Times New Roman" w:hAnsi="Times New Roman" w:cs="Times New Roman"/>
                <w:color w:val="000000" w:themeColor="text1"/>
                <w:sz w:val="18"/>
                <w:szCs w:val="18"/>
              </w:rPr>
            </w:pPr>
            <w:r w:rsidRPr="00E171C2">
              <w:rPr>
                <w:rFonts w:ascii="Times New Roman" w:eastAsia="Times New Roman" w:hAnsi="Times New Roman" w:cs="Times New Roman"/>
                <w:color w:val="000000" w:themeColor="text1"/>
                <w:sz w:val="18"/>
                <w:szCs w:val="18"/>
              </w:rPr>
              <w:t>Free Issuance of ATM/Debit Card</w:t>
            </w:r>
          </w:p>
        </w:tc>
        <w:tc>
          <w:tcPr>
            <w:tcW w:w="2606" w:type="dxa"/>
          </w:tcPr>
          <w:p w14:paraId="38D010EB" w14:textId="77777777" w:rsidR="00837578" w:rsidRPr="005943B4" w:rsidRDefault="00837578" w:rsidP="00837578">
            <w:pPr>
              <w:ind w:left="19"/>
              <w:jc w:val="center"/>
              <w:rPr>
                <w:rFonts w:ascii="Times New Roman" w:hAnsi="Times New Roman" w:cs="Times New Roman"/>
                <w:sz w:val="18"/>
                <w:szCs w:val="18"/>
              </w:rPr>
            </w:pPr>
            <w:r w:rsidRPr="005943B4">
              <w:rPr>
                <w:rFonts w:ascii="Times New Roman" w:hAnsi="Times New Roman" w:cs="Times New Roman"/>
                <w:sz w:val="18"/>
                <w:szCs w:val="18"/>
              </w:rPr>
              <w:t>N/A</w:t>
            </w:r>
          </w:p>
        </w:tc>
      </w:tr>
      <w:tr w:rsidR="00837578" w:rsidRPr="005943B4" w14:paraId="43B7D2F8" w14:textId="77777777" w:rsidTr="005F75CD">
        <w:trPr>
          <w:gridAfter w:val="1"/>
          <w:wAfter w:w="20" w:type="dxa"/>
          <w:trHeight w:val="218"/>
        </w:trPr>
        <w:tc>
          <w:tcPr>
            <w:tcW w:w="1155" w:type="dxa"/>
            <w:vMerge/>
          </w:tcPr>
          <w:p w14:paraId="1EE99223" w14:textId="77777777" w:rsidR="00837578" w:rsidRPr="005943B4" w:rsidRDefault="00837578" w:rsidP="008211C6">
            <w:pPr>
              <w:rPr>
                <w:rFonts w:ascii="Times New Roman" w:hAnsi="Times New Roman" w:cs="Times New Roman"/>
                <w:sz w:val="18"/>
                <w:szCs w:val="18"/>
              </w:rPr>
            </w:pPr>
          </w:p>
        </w:tc>
        <w:tc>
          <w:tcPr>
            <w:tcW w:w="1160" w:type="dxa"/>
          </w:tcPr>
          <w:p w14:paraId="01980F27" w14:textId="77777777" w:rsidR="00837578" w:rsidRPr="005943B4" w:rsidRDefault="00837578" w:rsidP="008211C6">
            <w:pPr>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Debit Card Reissuance </w:t>
            </w:r>
          </w:p>
        </w:tc>
        <w:tc>
          <w:tcPr>
            <w:tcW w:w="10910" w:type="dxa"/>
            <w:gridSpan w:val="3"/>
          </w:tcPr>
          <w:p w14:paraId="647F62AF" w14:textId="77777777" w:rsidR="00837578" w:rsidRPr="005943B4" w:rsidRDefault="00837578" w:rsidP="00837578">
            <w:pPr>
              <w:ind w:left="19"/>
              <w:jc w:val="center"/>
              <w:rPr>
                <w:rFonts w:ascii="Times New Roman" w:hAnsi="Times New Roman" w:cs="Times New Roman"/>
                <w:sz w:val="18"/>
                <w:szCs w:val="18"/>
              </w:rPr>
            </w:pPr>
            <w:r w:rsidRPr="00E171C2">
              <w:rPr>
                <w:rFonts w:ascii="Times New Roman" w:eastAsia="Times New Roman" w:hAnsi="Times New Roman" w:cs="Times New Roman"/>
                <w:color w:val="000000" w:themeColor="text1"/>
                <w:sz w:val="18"/>
                <w:szCs w:val="18"/>
              </w:rPr>
              <w:t>Rs. 500/-</w:t>
            </w:r>
          </w:p>
        </w:tc>
        <w:tc>
          <w:tcPr>
            <w:tcW w:w="2606" w:type="dxa"/>
          </w:tcPr>
          <w:p w14:paraId="05F9BF53" w14:textId="77777777" w:rsidR="00837578" w:rsidRPr="005943B4" w:rsidRDefault="00837578" w:rsidP="00837578">
            <w:pPr>
              <w:ind w:left="19"/>
              <w:jc w:val="center"/>
              <w:rPr>
                <w:rFonts w:ascii="Times New Roman" w:hAnsi="Times New Roman" w:cs="Times New Roman"/>
                <w:sz w:val="18"/>
                <w:szCs w:val="18"/>
              </w:rPr>
            </w:pPr>
            <w:r w:rsidRPr="005943B4">
              <w:rPr>
                <w:rFonts w:ascii="Times New Roman" w:hAnsi="Times New Roman" w:cs="Times New Roman"/>
                <w:sz w:val="18"/>
                <w:szCs w:val="18"/>
              </w:rPr>
              <w:t>N/A</w:t>
            </w:r>
          </w:p>
        </w:tc>
      </w:tr>
      <w:tr w:rsidR="00837578" w:rsidRPr="005943B4" w14:paraId="31B870FF" w14:textId="77777777" w:rsidTr="005F75CD">
        <w:trPr>
          <w:gridAfter w:val="1"/>
          <w:wAfter w:w="20" w:type="dxa"/>
          <w:trHeight w:val="332"/>
        </w:trPr>
        <w:tc>
          <w:tcPr>
            <w:tcW w:w="1155" w:type="dxa"/>
            <w:vMerge/>
          </w:tcPr>
          <w:p w14:paraId="7E254F21" w14:textId="77777777" w:rsidR="00837578" w:rsidRPr="005943B4" w:rsidRDefault="00837578" w:rsidP="008211C6">
            <w:pPr>
              <w:rPr>
                <w:rFonts w:ascii="Times New Roman" w:hAnsi="Times New Roman" w:cs="Times New Roman"/>
                <w:sz w:val="18"/>
                <w:szCs w:val="18"/>
              </w:rPr>
            </w:pPr>
          </w:p>
        </w:tc>
        <w:tc>
          <w:tcPr>
            <w:tcW w:w="1160" w:type="dxa"/>
          </w:tcPr>
          <w:p w14:paraId="7859996C" w14:textId="77777777" w:rsidR="00837578" w:rsidRPr="005943B4" w:rsidRDefault="00837578" w:rsidP="008211C6">
            <w:pPr>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Annual Fee </w:t>
            </w:r>
          </w:p>
        </w:tc>
        <w:tc>
          <w:tcPr>
            <w:tcW w:w="10910" w:type="dxa"/>
            <w:gridSpan w:val="3"/>
            <w:vMerge w:val="restart"/>
          </w:tcPr>
          <w:p w14:paraId="3C87D03D" w14:textId="77777777" w:rsidR="00837578" w:rsidRDefault="00837578" w:rsidP="00837578">
            <w:pPr>
              <w:jc w:val="center"/>
              <w:rPr>
                <w:rFonts w:ascii="Times New Roman" w:eastAsia="Times New Roman" w:hAnsi="Times New Roman" w:cs="Times New Roman"/>
                <w:sz w:val="18"/>
                <w:szCs w:val="18"/>
              </w:rPr>
            </w:pPr>
          </w:p>
          <w:p w14:paraId="275DB3C5" w14:textId="35F71E15" w:rsidR="00837578" w:rsidRPr="00E171C2" w:rsidRDefault="00837578" w:rsidP="00837578">
            <w:pPr>
              <w:jc w:val="center"/>
              <w:rPr>
                <w:rFonts w:ascii="Times New Roman" w:eastAsia="Times New Roman" w:hAnsi="Times New Roman" w:cs="Times New Roman"/>
                <w:color w:val="000000" w:themeColor="text1"/>
                <w:sz w:val="18"/>
                <w:szCs w:val="18"/>
              </w:rPr>
            </w:pPr>
            <w:r w:rsidRPr="00E171C2">
              <w:rPr>
                <w:rFonts w:ascii="Times New Roman" w:eastAsia="Times New Roman" w:hAnsi="Times New Roman" w:cs="Times New Roman"/>
                <w:color w:val="000000" w:themeColor="text1"/>
                <w:sz w:val="18"/>
                <w:szCs w:val="18"/>
              </w:rPr>
              <w:t xml:space="preserve"> Zero</w:t>
            </w:r>
          </w:p>
          <w:p w14:paraId="0E2A082A" w14:textId="0E0D9283" w:rsidR="00837578" w:rsidRPr="005943B4" w:rsidRDefault="00837578" w:rsidP="00837578">
            <w:pPr>
              <w:jc w:val="center"/>
              <w:rPr>
                <w:rFonts w:ascii="Times New Roman" w:eastAsia="Times New Roman" w:hAnsi="Times New Roman" w:cs="Times New Roman"/>
                <w:sz w:val="18"/>
                <w:szCs w:val="18"/>
              </w:rPr>
            </w:pPr>
          </w:p>
        </w:tc>
        <w:tc>
          <w:tcPr>
            <w:tcW w:w="2606" w:type="dxa"/>
          </w:tcPr>
          <w:p w14:paraId="61E22983" w14:textId="77777777" w:rsidR="00837578" w:rsidRPr="005943B4" w:rsidRDefault="00837578" w:rsidP="00837578">
            <w:pPr>
              <w:ind w:left="19"/>
              <w:jc w:val="center"/>
              <w:rPr>
                <w:rFonts w:ascii="Times New Roman" w:hAnsi="Times New Roman" w:cs="Times New Roman"/>
                <w:sz w:val="18"/>
                <w:szCs w:val="18"/>
              </w:rPr>
            </w:pPr>
            <w:r w:rsidRPr="005943B4">
              <w:rPr>
                <w:rFonts w:ascii="Times New Roman" w:eastAsia="Times New Roman" w:hAnsi="Times New Roman" w:cs="Times New Roman"/>
                <w:sz w:val="18"/>
                <w:szCs w:val="18"/>
              </w:rPr>
              <w:t>N/A</w:t>
            </w:r>
          </w:p>
        </w:tc>
      </w:tr>
      <w:tr w:rsidR="00837578" w:rsidRPr="005943B4" w14:paraId="5D28FD80" w14:textId="77777777" w:rsidTr="005F75CD">
        <w:trPr>
          <w:gridAfter w:val="1"/>
          <w:wAfter w:w="20" w:type="dxa"/>
          <w:trHeight w:val="332"/>
        </w:trPr>
        <w:tc>
          <w:tcPr>
            <w:tcW w:w="1155" w:type="dxa"/>
            <w:vMerge/>
          </w:tcPr>
          <w:p w14:paraId="0BD3B816" w14:textId="77777777" w:rsidR="00837578" w:rsidRPr="005943B4" w:rsidRDefault="00837578" w:rsidP="008211C6">
            <w:pPr>
              <w:rPr>
                <w:rFonts w:ascii="Times New Roman" w:hAnsi="Times New Roman" w:cs="Times New Roman"/>
                <w:sz w:val="18"/>
                <w:szCs w:val="18"/>
              </w:rPr>
            </w:pPr>
          </w:p>
        </w:tc>
        <w:tc>
          <w:tcPr>
            <w:tcW w:w="1160" w:type="dxa"/>
          </w:tcPr>
          <w:p w14:paraId="5449E87A" w14:textId="77777777" w:rsidR="00837578" w:rsidRPr="005943B4" w:rsidRDefault="00837578" w:rsidP="008211C6">
            <w:pPr>
              <w:jc w:val="center"/>
              <w:rPr>
                <w:rFonts w:ascii="Times New Roman" w:hAnsi="Times New Roman" w:cs="Times New Roman"/>
                <w:sz w:val="18"/>
                <w:szCs w:val="18"/>
              </w:rPr>
            </w:pPr>
            <w:r w:rsidRPr="005943B4">
              <w:rPr>
                <w:rFonts w:ascii="Times New Roman" w:eastAsia="Times New Roman" w:hAnsi="Times New Roman" w:cs="Times New Roman"/>
                <w:sz w:val="18"/>
                <w:szCs w:val="18"/>
              </w:rPr>
              <w:t>Renewal</w:t>
            </w:r>
          </w:p>
        </w:tc>
        <w:tc>
          <w:tcPr>
            <w:tcW w:w="10910" w:type="dxa"/>
            <w:gridSpan w:val="3"/>
            <w:vMerge/>
          </w:tcPr>
          <w:p w14:paraId="3E34C2BB" w14:textId="41CEB965" w:rsidR="00837578" w:rsidRPr="005943B4" w:rsidRDefault="00837578" w:rsidP="00837578">
            <w:pPr>
              <w:jc w:val="center"/>
              <w:rPr>
                <w:rFonts w:ascii="Times New Roman" w:eastAsia="Times New Roman" w:hAnsi="Times New Roman" w:cs="Times New Roman"/>
                <w:sz w:val="18"/>
                <w:szCs w:val="18"/>
              </w:rPr>
            </w:pPr>
          </w:p>
        </w:tc>
        <w:tc>
          <w:tcPr>
            <w:tcW w:w="2606" w:type="dxa"/>
          </w:tcPr>
          <w:p w14:paraId="13B547BE" w14:textId="77777777" w:rsidR="00837578" w:rsidRPr="005943B4" w:rsidRDefault="00837578" w:rsidP="00837578">
            <w:pPr>
              <w:ind w:left="19"/>
              <w:jc w:val="center"/>
              <w:rPr>
                <w:rFonts w:ascii="Times New Roman" w:hAnsi="Times New Roman" w:cs="Times New Roman"/>
                <w:sz w:val="18"/>
                <w:szCs w:val="18"/>
              </w:rPr>
            </w:pPr>
            <w:r w:rsidRPr="005943B4">
              <w:rPr>
                <w:rFonts w:ascii="Times New Roman" w:eastAsia="Times New Roman" w:hAnsi="Times New Roman" w:cs="Times New Roman"/>
                <w:sz w:val="18"/>
                <w:szCs w:val="18"/>
              </w:rPr>
              <w:t>N/A</w:t>
            </w:r>
          </w:p>
        </w:tc>
      </w:tr>
      <w:tr w:rsidR="00837578" w:rsidRPr="005943B4" w14:paraId="4DBB531D" w14:textId="77777777" w:rsidTr="005F75CD">
        <w:trPr>
          <w:gridAfter w:val="1"/>
          <w:wAfter w:w="20" w:type="dxa"/>
          <w:trHeight w:val="269"/>
        </w:trPr>
        <w:tc>
          <w:tcPr>
            <w:tcW w:w="1155" w:type="dxa"/>
            <w:vMerge/>
          </w:tcPr>
          <w:p w14:paraId="0891EE58" w14:textId="77777777" w:rsidR="00837578" w:rsidRPr="005943B4" w:rsidRDefault="00837578" w:rsidP="008211C6">
            <w:pPr>
              <w:rPr>
                <w:rFonts w:ascii="Times New Roman" w:hAnsi="Times New Roman" w:cs="Times New Roman"/>
                <w:sz w:val="18"/>
                <w:szCs w:val="18"/>
              </w:rPr>
            </w:pPr>
          </w:p>
        </w:tc>
        <w:tc>
          <w:tcPr>
            <w:tcW w:w="1160" w:type="dxa"/>
          </w:tcPr>
          <w:p w14:paraId="61716D73" w14:textId="77777777" w:rsidR="00837578" w:rsidRPr="005943B4" w:rsidRDefault="00837578" w:rsidP="008211C6">
            <w:pPr>
              <w:jc w:val="center"/>
              <w:rPr>
                <w:rFonts w:ascii="Times New Roman" w:hAnsi="Times New Roman" w:cs="Times New Roman"/>
                <w:sz w:val="18"/>
                <w:szCs w:val="18"/>
              </w:rPr>
            </w:pPr>
            <w:r w:rsidRPr="005943B4">
              <w:rPr>
                <w:rFonts w:ascii="Times New Roman" w:eastAsia="Times New Roman" w:hAnsi="Times New Roman" w:cs="Times New Roman"/>
                <w:sz w:val="18"/>
                <w:szCs w:val="18"/>
              </w:rPr>
              <w:t>Others</w:t>
            </w:r>
          </w:p>
        </w:tc>
        <w:tc>
          <w:tcPr>
            <w:tcW w:w="10910" w:type="dxa"/>
            <w:gridSpan w:val="3"/>
          </w:tcPr>
          <w:p w14:paraId="005B6231" w14:textId="77777777" w:rsidR="00837578" w:rsidRPr="005943B4" w:rsidRDefault="00837578" w:rsidP="008211C6">
            <w:pPr>
              <w:pStyle w:val="ListParagraph"/>
              <w:numPr>
                <w:ilvl w:val="0"/>
                <w:numId w:val="4"/>
              </w:numP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Point of Sale (POS) Fee @ 3% of transaction amount per international transaction</w:t>
            </w:r>
          </w:p>
          <w:p w14:paraId="4CD2B0F7" w14:textId="77777777" w:rsidR="00837578" w:rsidRPr="005943B4" w:rsidRDefault="00837578" w:rsidP="008211C6">
            <w:pPr>
              <w:pStyle w:val="ListParagraph"/>
              <w:numPr>
                <w:ilvl w:val="0"/>
                <w:numId w:val="4"/>
              </w:numP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 xml:space="preserve">Debit card International cash withdrawal @ 3% of transaction amount or </w:t>
            </w:r>
          </w:p>
          <w:p w14:paraId="49DBD24B" w14:textId="77777777" w:rsidR="00837578" w:rsidRPr="005943B4" w:rsidRDefault="00837578" w:rsidP="008211C6">
            <w:pPr>
              <w:pStyle w:val="ListParagraph"/>
              <w:ind w:left="660"/>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Rs. 400/-Whichever is higher.</w:t>
            </w:r>
          </w:p>
          <w:p w14:paraId="111F51F4" w14:textId="77777777" w:rsidR="00837578" w:rsidRPr="005943B4" w:rsidRDefault="00837578" w:rsidP="008211C6">
            <w:pPr>
              <w:pStyle w:val="ListParagraph"/>
              <w:numPr>
                <w:ilvl w:val="0"/>
                <w:numId w:val="4"/>
              </w:numP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Debit card international balance inquiry @ Rs. 300/- per transaction</w:t>
            </w:r>
          </w:p>
          <w:p w14:paraId="7997B4C9" w14:textId="77777777" w:rsidR="00837578" w:rsidRPr="005943B4" w:rsidRDefault="00837578" w:rsidP="008211C6">
            <w:pPr>
              <w:pStyle w:val="ListParagraph"/>
              <w:numPr>
                <w:ilvl w:val="0"/>
                <w:numId w:val="4"/>
              </w:numP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Utility Bills Payment @ Zero</w:t>
            </w:r>
          </w:p>
          <w:p w14:paraId="4BFF773C" w14:textId="77777777" w:rsidR="00837578" w:rsidRPr="005943B4" w:rsidRDefault="00837578" w:rsidP="008211C6">
            <w:pPr>
              <w:pStyle w:val="ListParagraph"/>
              <w:numPr>
                <w:ilvl w:val="0"/>
                <w:numId w:val="4"/>
              </w:numP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Fund transfer through Debit card/ Over the counter (OTC) to other Bank (IBFT)@ Zero Balance inquiry through own Bank ATM @ Zero</w:t>
            </w:r>
          </w:p>
          <w:p w14:paraId="228E0826" w14:textId="77777777" w:rsidR="00837578" w:rsidRPr="005943B4" w:rsidRDefault="00837578" w:rsidP="008211C6">
            <w:pPr>
              <w:pStyle w:val="ListParagraph"/>
              <w:numPr>
                <w:ilvl w:val="0"/>
                <w:numId w:val="4"/>
              </w:numP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Statement inquiry through own Bank ATM @ Rs. 5/- (Inclusive of FED)</w:t>
            </w:r>
          </w:p>
          <w:p w14:paraId="3DDB5AFE" w14:textId="77777777" w:rsidR="00837578" w:rsidRPr="005943B4" w:rsidRDefault="00837578" w:rsidP="008211C6">
            <w:pPr>
              <w:pStyle w:val="ListParagraph"/>
              <w:numPr>
                <w:ilvl w:val="0"/>
                <w:numId w:val="4"/>
              </w:numP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Balance inquiry through other Bank ATM @ Rs. 2.50 (Inclusive of FED)</w:t>
            </w:r>
          </w:p>
        </w:tc>
        <w:tc>
          <w:tcPr>
            <w:tcW w:w="2606" w:type="dxa"/>
          </w:tcPr>
          <w:p w14:paraId="233E9D2A" w14:textId="77777777" w:rsidR="00837578" w:rsidRPr="005943B4" w:rsidRDefault="00837578" w:rsidP="008211C6">
            <w:pPr>
              <w:jc w:val="center"/>
              <w:rPr>
                <w:rFonts w:ascii="Times New Roman" w:hAnsi="Times New Roman" w:cs="Times New Roman"/>
                <w:sz w:val="18"/>
                <w:szCs w:val="18"/>
              </w:rPr>
            </w:pPr>
            <w:r w:rsidRPr="005943B4">
              <w:rPr>
                <w:rFonts w:ascii="Times New Roman" w:eastAsia="Times New Roman" w:hAnsi="Times New Roman" w:cs="Times New Roman"/>
                <w:sz w:val="18"/>
                <w:szCs w:val="18"/>
              </w:rPr>
              <w:t>N/A</w:t>
            </w:r>
          </w:p>
        </w:tc>
      </w:tr>
      <w:tr w:rsidR="001343FB" w:rsidRPr="005943B4" w14:paraId="25CD7E31" w14:textId="77777777" w:rsidTr="005F75CD">
        <w:trPr>
          <w:gridAfter w:val="1"/>
          <w:wAfter w:w="20" w:type="dxa"/>
          <w:trHeight w:val="350"/>
        </w:trPr>
        <w:tc>
          <w:tcPr>
            <w:tcW w:w="1155" w:type="dxa"/>
            <w:vMerge w:val="restart"/>
          </w:tcPr>
          <w:p w14:paraId="26705302" w14:textId="77777777" w:rsidR="008211C6" w:rsidRPr="005943B4" w:rsidRDefault="008211C6" w:rsidP="008211C6">
            <w:pPr>
              <w:ind w:left="19"/>
              <w:jc w:val="center"/>
              <w:rPr>
                <w:rFonts w:ascii="Times New Roman" w:hAnsi="Times New Roman" w:cs="Times New Roman"/>
                <w:sz w:val="18"/>
                <w:szCs w:val="18"/>
              </w:rPr>
            </w:pPr>
            <w:r w:rsidRPr="005943B4">
              <w:rPr>
                <w:rFonts w:ascii="Times New Roman" w:eastAsia="Times New Roman" w:hAnsi="Times New Roman" w:cs="Times New Roman"/>
                <w:b/>
                <w:sz w:val="18"/>
                <w:szCs w:val="18"/>
              </w:rPr>
              <w:lastRenderedPageBreak/>
              <w:t>Cheque Book</w:t>
            </w:r>
          </w:p>
          <w:p w14:paraId="3E2D348A" w14:textId="77777777" w:rsidR="008211C6" w:rsidRPr="005943B4" w:rsidRDefault="008211C6" w:rsidP="008211C6">
            <w:pPr>
              <w:ind w:left="19"/>
              <w:jc w:val="center"/>
              <w:rPr>
                <w:rFonts w:ascii="Times New Roman" w:hAnsi="Times New Roman" w:cs="Times New Roman"/>
                <w:sz w:val="18"/>
                <w:szCs w:val="18"/>
              </w:rPr>
            </w:pPr>
          </w:p>
        </w:tc>
        <w:tc>
          <w:tcPr>
            <w:tcW w:w="1160" w:type="dxa"/>
          </w:tcPr>
          <w:p w14:paraId="6745708A" w14:textId="77777777" w:rsidR="008211C6" w:rsidRPr="005943B4" w:rsidRDefault="008211C6" w:rsidP="008211C6">
            <w:pPr>
              <w:jc w:val="center"/>
              <w:rPr>
                <w:rFonts w:ascii="Times New Roman" w:hAnsi="Times New Roman" w:cs="Times New Roman"/>
                <w:sz w:val="18"/>
                <w:szCs w:val="18"/>
              </w:rPr>
            </w:pPr>
            <w:r w:rsidRPr="005943B4">
              <w:rPr>
                <w:rFonts w:ascii="Times New Roman" w:eastAsia="Times New Roman" w:hAnsi="Times New Roman" w:cs="Times New Roman"/>
                <w:sz w:val="18"/>
                <w:szCs w:val="18"/>
              </w:rPr>
              <w:t>Issuance</w:t>
            </w:r>
          </w:p>
        </w:tc>
        <w:tc>
          <w:tcPr>
            <w:tcW w:w="10910" w:type="dxa"/>
            <w:gridSpan w:val="3"/>
          </w:tcPr>
          <w:p w14:paraId="0A4CFBFC" w14:textId="12B91E7D" w:rsidR="008211C6" w:rsidRPr="005943B4" w:rsidRDefault="005F75CD" w:rsidP="005F75CD">
            <w:pPr>
              <w:ind w:left="19"/>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8211C6" w:rsidRPr="005943B4">
              <w:rPr>
                <w:rFonts w:ascii="Times New Roman" w:eastAsia="Times New Roman" w:hAnsi="Times New Roman" w:cs="Times New Roman"/>
                <w:sz w:val="18"/>
                <w:szCs w:val="18"/>
              </w:rPr>
              <w:t>Rs. 10/- per leaf (FED not applicable)</w:t>
            </w:r>
          </w:p>
          <w:p w14:paraId="0C71C2E2" w14:textId="77777777" w:rsidR="008211C6" w:rsidRPr="005943B4" w:rsidRDefault="008211C6" w:rsidP="005F75CD">
            <w:pPr>
              <w:numPr>
                <w:ilvl w:val="0"/>
                <w:numId w:val="6"/>
              </w:numPr>
              <w:shd w:val="clear" w:color="auto" w:fill="FFFFFF"/>
              <w:spacing w:before="100" w:beforeAutospacing="1" w:after="100" w:afterAutospacing="1"/>
              <w:ind w:left="0"/>
              <w:rPr>
                <w:rFonts w:ascii="Times New Roman" w:eastAsia="Times New Roman" w:hAnsi="Times New Roman" w:cs="Times New Roman"/>
                <w:sz w:val="18"/>
                <w:szCs w:val="18"/>
              </w:rPr>
            </w:pPr>
          </w:p>
        </w:tc>
        <w:tc>
          <w:tcPr>
            <w:tcW w:w="2606" w:type="dxa"/>
          </w:tcPr>
          <w:p w14:paraId="034E0B82" w14:textId="77777777" w:rsidR="008211C6" w:rsidRPr="005943B4" w:rsidRDefault="008211C6" w:rsidP="008211C6">
            <w:pPr>
              <w:jc w:val="center"/>
            </w:pPr>
            <w:r w:rsidRPr="005943B4">
              <w:rPr>
                <w:rFonts w:ascii="Times New Roman" w:eastAsia="Times New Roman" w:hAnsi="Times New Roman" w:cs="Times New Roman"/>
                <w:sz w:val="18"/>
                <w:szCs w:val="18"/>
              </w:rPr>
              <w:t>N/A</w:t>
            </w:r>
          </w:p>
        </w:tc>
      </w:tr>
      <w:tr w:rsidR="001343FB" w:rsidRPr="005943B4" w14:paraId="0500163C" w14:textId="77777777" w:rsidTr="005F75CD">
        <w:trPr>
          <w:gridAfter w:val="1"/>
          <w:wAfter w:w="20" w:type="dxa"/>
          <w:trHeight w:val="503"/>
        </w:trPr>
        <w:tc>
          <w:tcPr>
            <w:tcW w:w="1155" w:type="dxa"/>
            <w:vMerge/>
          </w:tcPr>
          <w:p w14:paraId="576EDC4A" w14:textId="77777777" w:rsidR="008211C6" w:rsidRPr="005943B4" w:rsidRDefault="008211C6" w:rsidP="008211C6">
            <w:pPr>
              <w:jc w:val="center"/>
              <w:rPr>
                <w:rFonts w:ascii="Times New Roman" w:hAnsi="Times New Roman" w:cs="Times New Roman"/>
                <w:sz w:val="18"/>
                <w:szCs w:val="18"/>
              </w:rPr>
            </w:pPr>
          </w:p>
        </w:tc>
        <w:tc>
          <w:tcPr>
            <w:tcW w:w="1160" w:type="dxa"/>
          </w:tcPr>
          <w:p w14:paraId="5305EF74" w14:textId="77777777" w:rsidR="008211C6" w:rsidRPr="005943B4" w:rsidRDefault="008211C6" w:rsidP="008211C6">
            <w:pPr>
              <w:jc w:val="center"/>
              <w:rPr>
                <w:rFonts w:ascii="Times New Roman" w:hAnsi="Times New Roman" w:cs="Times New Roman"/>
                <w:sz w:val="18"/>
                <w:szCs w:val="18"/>
              </w:rPr>
            </w:pPr>
            <w:r w:rsidRPr="005943B4">
              <w:rPr>
                <w:rFonts w:ascii="Times New Roman" w:eastAsia="Times New Roman" w:hAnsi="Times New Roman" w:cs="Times New Roman"/>
                <w:sz w:val="18"/>
                <w:szCs w:val="18"/>
              </w:rPr>
              <w:t>Stop payment</w:t>
            </w:r>
          </w:p>
        </w:tc>
        <w:tc>
          <w:tcPr>
            <w:tcW w:w="10910" w:type="dxa"/>
            <w:gridSpan w:val="3"/>
          </w:tcPr>
          <w:p w14:paraId="552DD7CB" w14:textId="77777777" w:rsidR="008211C6" w:rsidRPr="005943B4" w:rsidRDefault="008211C6" w:rsidP="008211C6">
            <w:pPr>
              <w:ind w:left="19"/>
              <w:jc w:val="center"/>
              <w:rPr>
                <w:rFonts w:ascii="Times New Roman" w:hAnsi="Times New Roman" w:cs="Times New Roman"/>
                <w:sz w:val="18"/>
                <w:szCs w:val="18"/>
              </w:rPr>
            </w:pPr>
            <w:r w:rsidRPr="005943B4">
              <w:rPr>
                <w:rFonts w:ascii="Times New Roman" w:eastAsia="Times New Roman" w:hAnsi="Times New Roman" w:cs="Times New Roman"/>
                <w:sz w:val="18"/>
                <w:szCs w:val="18"/>
              </w:rPr>
              <w:t>Rs.500/- per instruction</w:t>
            </w:r>
          </w:p>
          <w:p w14:paraId="5ABC65E7" w14:textId="77777777" w:rsidR="008211C6" w:rsidRPr="005943B4" w:rsidRDefault="008211C6" w:rsidP="008211C6">
            <w:pPr>
              <w:rPr>
                <w:rFonts w:ascii="Times New Roman" w:hAnsi="Times New Roman" w:cs="Times New Roman"/>
                <w:sz w:val="18"/>
                <w:szCs w:val="18"/>
              </w:rPr>
            </w:pPr>
          </w:p>
          <w:p w14:paraId="089E42FC" w14:textId="77777777" w:rsidR="008211C6" w:rsidRPr="005943B4" w:rsidRDefault="008211C6" w:rsidP="008211C6">
            <w:pPr>
              <w:rPr>
                <w:rFonts w:ascii="Times New Roman" w:hAnsi="Times New Roman" w:cs="Times New Roman"/>
                <w:sz w:val="18"/>
                <w:szCs w:val="18"/>
              </w:rPr>
            </w:pPr>
          </w:p>
          <w:p w14:paraId="3A7C7EE3" w14:textId="77777777" w:rsidR="008211C6" w:rsidRPr="005943B4" w:rsidRDefault="008211C6" w:rsidP="008211C6">
            <w:pPr>
              <w:jc w:val="center"/>
              <w:rPr>
                <w:rFonts w:ascii="Times New Roman" w:eastAsia="Times New Roman" w:hAnsi="Times New Roman" w:cs="Times New Roman"/>
                <w:sz w:val="18"/>
                <w:szCs w:val="18"/>
              </w:rPr>
            </w:pPr>
          </w:p>
        </w:tc>
        <w:tc>
          <w:tcPr>
            <w:tcW w:w="2606" w:type="dxa"/>
          </w:tcPr>
          <w:p w14:paraId="551C8CED" w14:textId="77777777" w:rsidR="008211C6" w:rsidRPr="005943B4" w:rsidRDefault="008211C6" w:rsidP="008211C6">
            <w:pPr>
              <w:jc w:val="center"/>
            </w:pPr>
            <w:r w:rsidRPr="005943B4">
              <w:rPr>
                <w:rFonts w:ascii="Times New Roman" w:eastAsia="Times New Roman" w:hAnsi="Times New Roman" w:cs="Times New Roman"/>
                <w:sz w:val="18"/>
                <w:szCs w:val="18"/>
              </w:rPr>
              <w:t>N/A</w:t>
            </w:r>
          </w:p>
        </w:tc>
      </w:tr>
      <w:tr w:rsidR="008211C6" w:rsidRPr="005943B4" w14:paraId="442963D6" w14:textId="77777777" w:rsidTr="005F75CD">
        <w:trPr>
          <w:gridAfter w:val="1"/>
          <w:wAfter w:w="20" w:type="dxa"/>
          <w:trHeight w:val="548"/>
        </w:trPr>
        <w:tc>
          <w:tcPr>
            <w:tcW w:w="1155" w:type="dxa"/>
            <w:vMerge/>
          </w:tcPr>
          <w:p w14:paraId="6F61A1DC" w14:textId="77777777" w:rsidR="008211C6" w:rsidRPr="005943B4" w:rsidRDefault="008211C6" w:rsidP="008211C6">
            <w:pPr>
              <w:jc w:val="center"/>
              <w:rPr>
                <w:rFonts w:ascii="Times New Roman" w:hAnsi="Times New Roman" w:cs="Times New Roman"/>
                <w:sz w:val="18"/>
                <w:szCs w:val="18"/>
              </w:rPr>
            </w:pPr>
          </w:p>
        </w:tc>
        <w:tc>
          <w:tcPr>
            <w:tcW w:w="1160" w:type="dxa"/>
          </w:tcPr>
          <w:p w14:paraId="0F8B5941" w14:textId="77777777" w:rsidR="008211C6" w:rsidRPr="005943B4" w:rsidRDefault="008211C6" w:rsidP="008211C6">
            <w:pPr>
              <w:jc w:val="center"/>
              <w:rPr>
                <w:rFonts w:ascii="Times New Roman" w:hAnsi="Times New Roman" w:cs="Times New Roman"/>
                <w:sz w:val="18"/>
                <w:szCs w:val="18"/>
              </w:rPr>
            </w:pPr>
            <w:r w:rsidRPr="005943B4">
              <w:rPr>
                <w:rFonts w:ascii="Times New Roman" w:eastAsia="Times New Roman" w:hAnsi="Times New Roman" w:cs="Times New Roman"/>
                <w:sz w:val="18"/>
                <w:szCs w:val="18"/>
              </w:rPr>
              <w:t>Loose cheque</w:t>
            </w:r>
          </w:p>
        </w:tc>
        <w:tc>
          <w:tcPr>
            <w:tcW w:w="13516" w:type="dxa"/>
            <w:gridSpan w:val="4"/>
          </w:tcPr>
          <w:p w14:paraId="445D238B" w14:textId="39B94CAF" w:rsidR="008211C6" w:rsidRPr="005943B4" w:rsidRDefault="005F75CD" w:rsidP="005F75CD">
            <w:pPr>
              <w:tabs>
                <w:tab w:val="left" w:pos="5175"/>
              </w:tabs>
              <w:rPr>
                <w:rFonts w:ascii="Times New Roman" w:eastAsia="Times New Roman" w:hAnsi="Times New Roman" w:cs="Times New Roman"/>
                <w:sz w:val="18"/>
                <w:szCs w:val="18"/>
              </w:rPr>
            </w:pPr>
            <w:r>
              <w:rPr>
                <w:sz w:val="18"/>
                <w:szCs w:val="18"/>
              </w:rPr>
              <w:tab/>
              <w:t xml:space="preserve">  </w:t>
            </w:r>
            <w:r w:rsidR="008211C6" w:rsidRPr="005943B4">
              <w:rPr>
                <w:sz w:val="18"/>
                <w:szCs w:val="18"/>
              </w:rPr>
              <w:t>N/A</w:t>
            </w:r>
          </w:p>
        </w:tc>
      </w:tr>
      <w:tr w:rsidR="00837578" w:rsidRPr="005943B4" w14:paraId="5E7E6200" w14:textId="77777777" w:rsidTr="005F75CD">
        <w:trPr>
          <w:gridAfter w:val="1"/>
          <w:wAfter w:w="20" w:type="dxa"/>
          <w:trHeight w:val="266"/>
        </w:trPr>
        <w:tc>
          <w:tcPr>
            <w:tcW w:w="1155" w:type="dxa"/>
          </w:tcPr>
          <w:p w14:paraId="02E7E881" w14:textId="77777777" w:rsidR="00837578" w:rsidRPr="005943B4" w:rsidRDefault="00837578" w:rsidP="008211C6">
            <w:pPr>
              <w:ind w:left="19"/>
              <w:rPr>
                <w:rFonts w:ascii="Times New Roman" w:hAnsi="Times New Roman" w:cs="Times New Roman"/>
                <w:sz w:val="18"/>
                <w:szCs w:val="18"/>
              </w:rPr>
            </w:pPr>
            <w:r w:rsidRPr="005943B4">
              <w:rPr>
                <w:rFonts w:ascii="Times New Roman" w:eastAsia="Times New Roman" w:hAnsi="Times New Roman" w:cs="Times New Roman"/>
                <w:b/>
                <w:sz w:val="18"/>
                <w:szCs w:val="18"/>
              </w:rPr>
              <w:t>Remittance  (Local)</w:t>
            </w:r>
          </w:p>
        </w:tc>
        <w:tc>
          <w:tcPr>
            <w:tcW w:w="1160" w:type="dxa"/>
          </w:tcPr>
          <w:p w14:paraId="15CF5596" w14:textId="77777777" w:rsidR="00837578" w:rsidRPr="005943B4" w:rsidRDefault="00837578" w:rsidP="008211C6">
            <w:pP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Demand Draft/</w:t>
            </w:r>
            <w:r w:rsidRPr="005943B4">
              <w:rPr>
                <w:rFonts w:ascii="Times New Roman" w:hAnsi="Times New Roman" w:cs="Times New Roman"/>
                <w:sz w:val="18"/>
                <w:szCs w:val="18"/>
              </w:rPr>
              <w:t xml:space="preserve"> </w:t>
            </w:r>
            <w:r w:rsidRPr="005943B4">
              <w:rPr>
                <w:rFonts w:ascii="Times New Roman" w:eastAsia="Times New Roman" w:hAnsi="Times New Roman" w:cs="Times New Roman"/>
                <w:sz w:val="18"/>
                <w:szCs w:val="18"/>
              </w:rPr>
              <w:t xml:space="preserve">Pay Order  </w:t>
            </w:r>
          </w:p>
        </w:tc>
        <w:tc>
          <w:tcPr>
            <w:tcW w:w="10910" w:type="dxa"/>
            <w:gridSpan w:val="3"/>
          </w:tcPr>
          <w:p w14:paraId="3FE5B340" w14:textId="3607B0C7" w:rsidR="00837578" w:rsidRPr="005943B4" w:rsidRDefault="00837578" w:rsidP="008211C6">
            <w:pPr>
              <w:ind w:left="19"/>
              <w:rPr>
                <w:rFonts w:ascii="Times New Roman" w:eastAsia="Times New Roman" w:hAnsi="Times New Roman" w:cs="Times New Roman"/>
                <w:b/>
                <w:sz w:val="18"/>
                <w:szCs w:val="18"/>
              </w:rPr>
            </w:pPr>
            <w:r w:rsidRPr="005943B4">
              <w:rPr>
                <w:rFonts w:ascii="Times New Roman" w:eastAsia="Times New Roman" w:hAnsi="Times New Roman" w:cs="Times New Roman"/>
                <w:b/>
                <w:sz w:val="18"/>
                <w:szCs w:val="18"/>
              </w:rPr>
              <w:t>Demand Draft</w:t>
            </w:r>
          </w:p>
          <w:p w14:paraId="6A1A61D5" w14:textId="77777777" w:rsidR="00837578" w:rsidRPr="005943B4" w:rsidRDefault="00837578" w:rsidP="008211C6">
            <w:pPr>
              <w:ind w:left="19"/>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0.055%, Minimum Rs 300/- Maximum Rs. 3,000/- (Through account)</w:t>
            </w:r>
          </w:p>
          <w:p w14:paraId="11282271" w14:textId="77777777" w:rsidR="00837578" w:rsidRPr="005943B4" w:rsidRDefault="00837578" w:rsidP="008211C6">
            <w:pPr>
              <w:ind w:left="19"/>
              <w:rPr>
                <w:rFonts w:ascii="Times New Roman" w:eastAsia="Times New Roman" w:hAnsi="Times New Roman" w:cs="Times New Roman"/>
                <w:b/>
                <w:sz w:val="18"/>
                <w:szCs w:val="18"/>
              </w:rPr>
            </w:pPr>
            <w:r w:rsidRPr="005943B4">
              <w:rPr>
                <w:rFonts w:ascii="Times New Roman" w:eastAsia="Times New Roman" w:hAnsi="Times New Roman" w:cs="Times New Roman"/>
                <w:b/>
                <w:sz w:val="18"/>
                <w:szCs w:val="18"/>
              </w:rPr>
              <w:t>Pay order/Banker’s Cheque</w:t>
            </w:r>
          </w:p>
          <w:p w14:paraId="4BBDF868" w14:textId="77777777" w:rsidR="00837578" w:rsidRPr="005943B4" w:rsidRDefault="00837578" w:rsidP="008211C6">
            <w:pPr>
              <w:ind w:left="19"/>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Rs 300/- (Through account)</w:t>
            </w:r>
          </w:p>
          <w:p w14:paraId="51EF7FD4" w14:textId="77777777" w:rsidR="00837578" w:rsidRPr="005943B4" w:rsidRDefault="00837578" w:rsidP="008211C6">
            <w:pPr>
              <w:ind w:left="19"/>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 xml:space="preserve">The Charges for making PO/DD/BC any other instruments for payment of fee/dues in </w:t>
            </w:r>
            <w:proofErr w:type="spellStart"/>
            <w:r w:rsidRPr="005943B4">
              <w:rPr>
                <w:rFonts w:ascii="Times New Roman" w:eastAsia="Times New Roman" w:hAnsi="Times New Roman" w:cs="Times New Roman"/>
                <w:sz w:val="18"/>
                <w:szCs w:val="18"/>
              </w:rPr>
              <w:t>favour</w:t>
            </w:r>
            <w:proofErr w:type="spellEnd"/>
            <w:r w:rsidRPr="005943B4">
              <w:rPr>
                <w:rFonts w:ascii="Times New Roman" w:eastAsia="Times New Roman" w:hAnsi="Times New Roman" w:cs="Times New Roman"/>
                <w:sz w:val="18"/>
                <w:szCs w:val="18"/>
              </w:rPr>
              <w:t xml:space="preserve"> of educational institution, HEC/Board etc may not exceed 0.50% of fee/dues or Rs. 25 per instrument whichever is less.</w:t>
            </w:r>
          </w:p>
          <w:p w14:paraId="6C07BDE2" w14:textId="77777777" w:rsidR="00837578" w:rsidRPr="005943B4" w:rsidRDefault="00837578" w:rsidP="008211C6">
            <w:pP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 xml:space="preserve">Free DD/PO/BC in </w:t>
            </w:r>
            <w:proofErr w:type="spellStart"/>
            <w:r w:rsidRPr="005943B4">
              <w:rPr>
                <w:rFonts w:ascii="Times New Roman" w:eastAsia="Times New Roman" w:hAnsi="Times New Roman" w:cs="Times New Roman"/>
                <w:sz w:val="18"/>
                <w:szCs w:val="18"/>
              </w:rPr>
              <w:t>favour</w:t>
            </w:r>
            <w:proofErr w:type="spellEnd"/>
            <w:r w:rsidRPr="005943B4">
              <w:rPr>
                <w:rFonts w:ascii="Times New Roman" w:eastAsia="Times New Roman" w:hAnsi="Times New Roman" w:cs="Times New Roman"/>
                <w:sz w:val="18"/>
                <w:szCs w:val="18"/>
              </w:rPr>
              <w:t xml:space="preserve"> of Universities/ Education Boards/ Schools/ colleges/ Educational Institutions etc. in Pakistan, irrespective of the amount other than mentioned, SOC-Islamic will be applicable.</w:t>
            </w:r>
          </w:p>
        </w:tc>
        <w:tc>
          <w:tcPr>
            <w:tcW w:w="2606" w:type="dxa"/>
          </w:tcPr>
          <w:p w14:paraId="000C6717" w14:textId="77777777" w:rsidR="00837578" w:rsidRPr="005943B4" w:rsidRDefault="00837578" w:rsidP="008211C6">
            <w:pPr>
              <w:jc w:val="center"/>
            </w:pPr>
            <w:r w:rsidRPr="005943B4">
              <w:rPr>
                <w:rFonts w:ascii="Times New Roman" w:eastAsia="Times New Roman" w:hAnsi="Times New Roman" w:cs="Times New Roman"/>
                <w:sz w:val="18"/>
                <w:szCs w:val="18"/>
              </w:rPr>
              <w:t>N/A</w:t>
            </w:r>
          </w:p>
        </w:tc>
      </w:tr>
      <w:tr w:rsidR="001343FB" w:rsidRPr="005943B4" w14:paraId="0FD7124E" w14:textId="77777777" w:rsidTr="005F75CD">
        <w:trPr>
          <w:gridAfter w:val="1"/>
          <w:wAfter w:w="20" w:type="dxa"/>
          <w:trHeight w:val="266"/>
        </w:trPr>
        <w:tc>
          <w:tcPr>
            <w:tcW w:w="1155" w:type="dxa"/>
            <w:vMerge w:val="restart"/>
          </w:tcPr>
          <w:p w14:paraId="3182909D" w14:textId="77777777" w:rsidR="008211C6" w:rsidRPr="005943B4" w:rsidRDefault="008211C6" w:rsidP="008211C6">
            <w:pPr>
              <w:ind w:left="19"/>
              <w:jc w:val="center"/>
              <w:rPr>
                <w:rFonts w:ascii="Times New Roman" w:eastAsia="Times New Roman" w:hAnsi="Times New Roman" w:cs="Times New Roman"/>
                <w:b/>
                <w:sz w:val="18"/>
                <w:szCs w:val="18"/>
              </w:rPr>
            </w:pPr>
            <w:r w:rsidRPr="005943B4">
              <w:rPr>
                <w:rFonts w:ascii="Times New Roman" w:eastAsia="Times New Roman" w:hAnsi="Times New Roman" w:cs="Times New Roman"/>
                <w:b/>
                <w:sz w:val="18"/>
                <w:szCs w:val="18"/>
              </w:rPr>
              <w:t>Remittance</w:t>
            </w:r>
          </w:p>
          <w:p w14:paraId="78F29F1D" w14:textId="77777777" w:rsidR="008211C6" w:rsidRPr="005943B4" w:rsidRDefault="008211C6" w:rsidP="008211C6">
            <w:pPr>
              <w:ind w:left="19"/>
              <w:jc w:val="center"/>
              <w:rPr>
                <w:rFonts w:ascii="Times New Roman" w:eastAsia="Times New Roman" w:hAnsi="Times New Roman" w:cs="Times New Roman"/>
                <w:b/>
                <w:sz w:val="18"/>
                <w:szCs w:val="18"/>
              </w:rPr>
            </w:pPr>
            <w:r w:rsidRPr="005943B4">
              <w:rPr>
                <w:rFonts w:ascii="Times New Roman" w:eastAsia="Times New Roman" w:hAnsi="Times New Roman" w:cs="Times New Roman"/>
                <w:b/>
                <w:sz w:val="18"/>
                <w:szCs w:val="18"/>
              </w:rPr>
              <w:t>Foreign</w:t>
            </w:r>
          </w:p>
        </w:tc>
        <w:tc>
          <w:tcPr>
            <w:tcW w:w="1160" w:type="dxa"/>
          </w:tcPr>
          <w:p w14:paraId="0ECF11B3" w14:textId="77777777" w:rsidR="008211C6" w:rsidRPr="005943B4" w:rsidRDefault="008211C6" w:rsidP="008211C6">
            <w:pPr>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Foreign Demand</w:t>
            </w:r>
          </w:p>
          <w:p w14:paraId="38E6C4BD" w14:textId="77777777" w:rsidR="008211C6" w:rsidRPr="005943B4" w:rsidRDefault="008211C6" w:rsidP="008211C6">
            <w:pPr>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Draft</w:t>
            </w:r>
          </w:p>
        </w:tc>
        <w:tc>
          <w:tcPr>
            <w:tcW w:w="10910" w:type="dxa"/>
            <w:gridSpan w:val="3"/>
          </w:tcPr>
          <w:p w14:paraId="08164FCB" w14:textId="77777777" w:rsidR="008211C6" w:rsidRPr="005943B4" w:rsidRDefault="008211C6" w:rsidP="008211C6">
            <w:pPr>
              <w:ind w:left="19"/>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 xml:space="preserve">Issuance of FDD in terms of Exchange Regulations </w:t>
            </w:r>
          </w:p>
          <w:p w14:paraId="5AFFDD03" w14:textId="77777777" w:rsidR="008211C6" w:rsidRPr="005943B4" w:rsidRDefault="008211C6" w:rsidP="008211C6">
            <w:pPr>
              <w:ind w:left="19"/>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a)Issuance from FC account (US $ 20 plus swift charges)</w:t>
            </w:r>
          </w:p>
          <w:p w14:paraId="24CE93C2" w14:textId="77777777" w:rsidR="008211C6" w:rsidRPr="005943B4" w:rsidRDefault="008211C6" w:rsidP="008211C6">
            <w:pPr>
              <w:ind w:left="19"/>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b)Issuance from PKR account (0.10 % minimum Rs. 1500, Maximum Rs. 8,000/- plus swift charges</w:t>
            </w:r>
          </w:p>
          <w:p w14:paraId="240740E3" w14:textId="77777777" w:rsidR="008211C6" w:rsidRPr="005943B4" w:rsidRDefault="008211C6" w:rsidP="008211C6">
            <w:pP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c)Under General permission or specific approval of SBP Rs.200/- per instrument.</w:t>
            </w:r>
          </w:p>
        </w:tc>
        <w:tc>
          <w:tcPr>
            <w:tcW w:w="2606" w:type="dxa"/>
          </w:tcPr>
          <w:p w14:paraId="4550FBE9" w14:textId="77777777" w:rsidR="008211C6" w:rsidRPr="005943B4" w:rsidRDefault="008211C6" w:rsidP="008211C6">
            <w:pPr>
              <w:jc w:val="center"/>
            </w:pPr>
            <w:r w:rsidRPr="005943B4">
              <w:rPr>
                <w:rFonts w:ascii="Times New Roman" w:eastAsia="Times New Roman" w:hAnsi="Times New Roman" w:cs="Times New Roman"/>
                <w:sz w:val="18"/>
                <w:szCs w:val="18"/>
              </w:rPr>
              <w:t>N/A</w:t>
            </w:r>
          </w:p>
        </w:tc>
      </w:tr>
      <w:tr w:rsidR="001343FB" w:rsidRPr="005943B4" w14:paraId="1C879200" w14:textId="77777777" w:rsidTr="005F75CD">
        <w:trPr>
          <w:gridAfter w:val="1"/>
          <w:wAfter w:w="20" w:type="dxa"/>
          <w:trHeight w:val="266"/>
        </w:trPr>
        <w:tc>
          <w:tcPr>
            <w:tcW w:w="1155" w:type="dxa"/>
            <w:vMerge/>
          </w:tcPr>
          <w:p w14:paraId="48E5F60E" w14:textId="77777777" w:rsidR="008211C6" w:rsidRPr="005943B4" w:rsidRDefault="008211C6" w:rsidP="008211C6">
            <w:pPr>
              <w:ind w:left="19"/>
              <w:jc w:val="center"/>
              <w:rPr>
                <w:rFonts w:ascii="Times New Roman" w:eastAsia="Times New Roman" w:hAnsi="Times New Roman" w:cs="Times New Roman"/>
                <w:b/>
                <w:sz w:val="18"/>
                <w:szCs w:val="18"/>
              </w:rPr>
            </w:pPr>
          </w:p>
        </w:tc>
        <w:tc>
          <w:tcPr>
            <w:tcW w:w="1160" w:type="dxa"/>
          </w:tcPr>
          <w:p w14:paraId="391D4802" w14:textId="77777777" w:rsidR="008211C6" w:rsidRPr="005943B4" w:rsidRDefault="008211C6" w:rsidP="008211C6">
            <w:pPr>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Wire Transfer</w:t>
            </w:r>
          </w:p>
        </w:tc>
        <w:tc>
          <w:tcPr>
            <w:tcW w:w="10910" w:type="dxa"/>
            <w:gridSpan w:val="3"/>
          </w:tcPr>
          <w:p w14:paraId="33605529" w14:textId="77777777" w:rsidR="008211C6" w:rsidRPr="005943B4" w:rsidRDefault="008211C6" w:rsidP="008211C6">
            <w:pPr>
              <w:ind w:left="19"/>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 xml:space="preserve">FDD in terms of Exchange Regulations </w:t>
            </w:r>
          </w:p>
          <w:p w14:paraId="11AFD6F8" w14:textId="77777777" w:rsidR="008211C6" w:rsidRPr="005943B4" w:rsidRDefault="008211C6" w:rsidP="008211C6">
            <w:pPr>
              <w:ind w:left="19"/>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a)Issuance from FC account (US $ 20 plus swift charges)</w:t>
            </w:r>
          </w:p>
          <w:p w14:paraId="21D6B01A" w14:textId="77777777" w:rsidR="008211C6" w:rsidRPr="005943B4" w:rsidRDefault="008211C6" w:rsidP="008211C6">
            <w:pPr>
              <w:ind w:left="19"/>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b)Issuance from PKR account (0.10 % minimum Rs. 1500, Maximum Rs. 8,000/- plus swift charges</w:t>
            </w:r>
          </w:p>
          <w:p w14:paraId="442E9E47" w14:textId="77777777" w:rsidR="008211C6" w:rsidRPr="005943B4" w:rsidRDefault="008211C6" w:rsidP="008211C6">
            <w:pPr>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c)Under General permission or specific approval of SBP Rs.200/- per instrument.</w:t>
            </w:r>
          </w:p>
        </w:tc>
        <w:tc>
          <w:tcPr>
            <w:tcW w:w="2606" w:type="dxa"/>
          </w:tcPr>
          <w:p w14:paraId="4B7AD28C" w14:textId="77777777" w:rsidR="008211C6" w:rsidRPr="005943B4" w:rsidRDefault="008211C6" w:rsidP="008211C6">
            <w:pPr>
              <w:jc w:val="center"/>
            </w:pPr>
            <w:r w:rsidRPr="005943B4">
              <w:rPr>
                <w:rFonts w:ascii="Times New Roman" w:eastAsia="Times New Roman" w:hAnsi="Times New Roman" w:cs="Times New Roman"/>
                <w:sz w:val="18"/>
                <w:szCs w:val="18"/>
              </w:rPr>
              <w:t>N/A</w:t>
            </w:r>
          </w:p>
        </w:tc>
      </w:tr>
      <w:tr w:rsidR="008211C6" w:rsidRPr="005943B4" w14:paraId="24F9F367" w14:textId="77777777" w:rsidTr="002950AA">
        <w:trPr>
          <w:gridAfter w:val="1"/>
          <w:wAfter w:w="20" w:type="dxa"/>
          <w:trHeight w:val="266"/>
        </w:trPr>
        <w:tc>
          <w:tcPr>
            <w:tcW w:w="1155" w:type="dxa"/>
            <w:vMerge w:val="restart"/>
          </w:tcPr>
          <w:p w14:paraId="17F8CF89" w14:textId="77777777" w:rsidR="008211C6" w:rsidRPr="005943B4" w:rsidRDefault="008211C6" w:rsidP="008211C6">
            <w:pPr>
              <w:ind w:left="19"/>
              <w:jc w:val="center"/>
              <w:rPr>
                <w:rFonts w:ascii="Times New Roman" w:eastAsia="Times New Roman" w:hAnsi="Times New Roman" w:cs="Times New Roman"/>
                <w:b/>
                <w:sz w:val="18"/>
                <w:szCs w:val="18"/>
              </w:rPr>
            </w:pPr>
            <w:r w:rsidRPr="005943B4">
              <w:rPr>
                <w:rFonts w:ascii="Times New Roman" w:eastAsia="Times New Roman" w:hAnsi="Times New Roman" w:cs="Times New Roman"/>
                <w:b/>
                <w:sz w:val="18"/>
                <w:szCs w:val="18"/>
              </w:rPr>
              <w:t>Statement of</w:t>
            </w:r>
          </w:p>
          <w:p w14:paraId="3F3E83D3" w14:textId="77777777" w:rsidR="008211C6" w:rsidRPr="005943B4" w:rsidRDefault="008211C6" w:rsidP="008211C6">
            <w:pPr>
              <w:ind w:left="19"/>
              <w:jc w:val="center"/>
              <w:rPr>
                <w:rFonts w:ascii="Times New Roman" w:eastAsia="Times New Roman" w:hAnsi="Times New Roman" w:cs="Times New Roman"/>
                <w:b/>
                <w:sz w:val="18"/>
                <w:szCs w:val="18"/>
              </w:rPr>
            </w:pPr>
            <w:r w:rsidRPr="005943B4">
              <w:rPr>
                <w:rFonts w:ascii="Times New Roman" w:eastAsia="Times New Roman" w:hAnsi="Times New Roman" w:cs="Times New Roman"/>
                <w:b/>
                <w:sz w:val="18"/>
                <w:szCs w:val="18"/>
              </w:rPr>
              <w:t>Account</w:t>
            </w:r>
          </w:p>
        </w:tc>
        <w:tc>
          <w:tcPr>
            <w:tcW w:w="1160" w:type="dxa"/>
          </w:tcPr>
          <w:p w14:paraId="5C541350" w14:textId="77777777" w:rsidR="008211C6" w:rsidRPr="005943B4" w:rsidRDefault="008211C6" w:rsidP="008211C6">
            <w:pPr>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Annual</w:t>
            </w:r>
          </w:p>
        </w:tc>
        <w:tc>
          <w:tcPr>
            <w:tcW w:w="13516" w:type="dxa"/>
            <w:gridSpan w:val="4"/>
          </w:tcPr>
          <w:p w14:paraId="2075BFDA" w14:textId="72489581" w:rsidR="008211C6" w:rsidRPr="005943B4" w:rsidRDefault="005F75CD" w:rsidP="005F75CD">
            <w:pPr>
              <w:ind w:left="17"/>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8211C6" w:rsidRPr="005943B4">
              <w:rPr>
                <w:rFonts w:ascii="Times New Roman" w:eastAsia="Times New Roman" w:hAnsi="Times New Roman" w:cs="Times New Roman"/>
                <w:sz w:val="18"/>
                <w:szCs w:val="18"/>
              </w:rPr>
              <w:t>Zero</w:t>
            </w:r>
          </w:p>
        </w:tc>
      </w:tr>
      <w:tr w:rsidR="008211C6" w:rsidRPr="005943B4" w14:paraId="6B4A9A6E" w14:textId="77777777" w:rsidTr="002950AA">
        <w:trPr>
          <w:gridAfter w:val="1"/>
          <w:wAfter w:w="20" w:type="dxa"/>
          <w:trHeight w:val="266"/>
        </w:trPr>
        <w:tc>
          <w:tcPr>
            <w:tcW w:w="1155" w:type="dxa"/>
            <w:vMerge/>
          </w:tcPr>
          <w:p w14:paraId="23FB8E63" w14:textId="77777777" w:rsidR="008211C6" w:rsidRPr="005943B4" w:rsidRDefault="008211C6" w:rsidP="008211C6">
            <w:pPr>
              <w:ind w:left="19"/>
              <w:jc w:val="center"/>
              <w:rPr>
                <w:rFonts w:ascii="Times New Roman" w:eastAsia="Times New Roman" w:hAnsi="Times New Roman" w:cs="Times New Roman"/>
                <w:b/>
                <w:sz w:val="18"/>
                <w:szCs w:val="18"/>
              </w:rPr>
            </w:pPr>
          </w:p>
        </w:tc>
        <w:tc>
          <w:tcPr>
            <w:tcW w:w="1160" w:type="dxa"/>
          </w:tcPr>
          <w:p w14:paraId="049228E3" w14:textId="77777777" w:rsidR="008211C6" w:rsidRPr="005943B4" w:rsidRDefault="008211C6" w:rsidP="008211C6">
            <w:pPr>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Half Yearly</w:t>
            </w:r>
          </w:p>
        </w:tc>
        <w:tc>
          <w:tcPr>
            <w:tcW w:w="13516" w:type="dxa"/>
            <w:gridSpan w:val="4"/>
          </w:tcPr>
          <w:p w14:paraId="7637336D" w14:textId="41E52AAD" w:rsidR="008211C6" w:rsidRPr="005943B4" w:rsidRDefault="005F75CD" w:rsidP="005F75CD">
            <w:pPr>
              <w:ind w:left="19"/>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8211C6" w:rsidRPr="005943B4">
              <w:rPr>
                <w:rFonts w:ascii="Times New Roman" w:eastAsia="Times New Roman" w:hAnsi="Times New Roman" w:cs="Times New Roman"/>
                <w:sz w:val="18"/>
                <w:szCs w:val="18"/>
              </w:rPr>
              <w:t>Zero</w:t>
            </w:r>
          </w:p>
        </w:tc>
      </w:tr>
      <w:tr w:rsidR="008211C6" w:rsidRPr="005943B4" w14:paraId="0278E055" w14:textId="77777777" w:rsidTr="002950AA">
        <w:trPr>
          <w:gridAfter w:val="1"/>
          <w:wAfter w:w="20" w:type="dxa"/>
          <w:trHeight w:val="266"/>
        </w:trPr>
        <w:tc>
          <w:tcPr>
            <w:tcW w:w="1155" w:type="dxa"/>
            <w:vMerge/>
          </w:tcPr>
          <w:p w14:paraId="28135151" w14:textId="77777777" w:rsidR="008211C6" w:rsidRPr="005943B4" w:rsidRDefault="008211C6" w:rsidP="008211C6">
            <w:pPr>
              <w:ind w:left="19"/>
              <w:jc w:val="center"/>
              <w:rPr>
                <w:rFonts w:ascii="Times New Roman" w:eastAsia="Times New Roman" w:hAnsi="Times New Roman" w:cs="Times New Roman"/>
                <w:b/>
                <w:sz w:val="18"/>
                <w:szCs w:val="18"/>
              </w:rPr>
            </w:pPr>
          </w:p>
        </w:tc>
        <w:tc>
          <w:tcPr>
            <w:tcW w:w="1160" w:type="dxa"/>
          </w:tcPr>
          <w:p w14:paraId="082364E0" w14:textId="77777777" w:rsidR="008211C6" w:rsidRPr="005943B4" w:rsidRDefault="008211C6" w:rsidP="008211C6">
            <w:pPr>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Duplicate</w:t>
            </w:r>
          </w:p>
        </w:tc>
        <w:tc>
          <w:tcPr>
            <w:tcW w:w="13516" w:type="dxa"/>
            <w:gridSpan w:val="4"/>
          </w:tcPr>
          <w:p w14:paraId="50E18DB0" w14:textId="1BDF5C0A" w:rsidR="008211C6" w:rsidRPr="005943B4" w:rsidRDefault="005F75CD" w:rsidP="005F75CD">
            <w:pPr>
              <w:ind w:left="17"/>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8211C6" w:rsidRPr="005943B4">
              <w:rPr>
                <w:rFonts w:ascii="Times New Roman" w:eastAsia="Times New Roman" w:hAnsi="Times New Roman" w:cs="Times New Roman"/>
                <w:sz w:val="18"/>
                <w:szCs w:val="18"/>
              </w:rPr>
              <w:t>Rs. 35/- for each duplicate / additional statement of account including FED</w:t>
            </w:r>
          </w:p>
        </w:tc>
      </w:tr>
      <w:tr w:rsidR="00837578" w:rsidRPr="005943B4" w14:paraId="5D05C7E2" w14:textId="77777777" w:rsidTr="005F75CD">
        <w:trPr>
          <w:gridAfter w:val="1"/>
          <w:wAfter w:w="20" w:type="dxa"/>
          <w:trHeight w:val="266"/>
        </w:trPr>
        <w:tc>
          <w:tcPr>
            <w:tcW w:w="1155" w:type="dxa"/>
            <w:vMerge w:val="restart"/>
          </w:tcPr>
          <w:p w14:paraId="7242D9A5" w14:textId="77777777" w:rsidR="00837578" w:rsidRPr="005943B4" w:rsidRDefault="00837578" w:rsidP="008211C6">
            <w:pPr>
              <w:ind w:left="19"/>
              <w:jc w:val="center"/>
              <w:rPr>
                <w:rFonts w:ascii="Times New Roman" w:eastAsia="Times New Roman" w:hAnsi="Times New Roman" w:cs="Times New Roman"/>
                <w:b/>
                <w:sz w:val="18"/>
                <w:szCs w:val="18"/>
              </w:rPr>
            </w:pPr>
            <w:r w:rsidRPr="005943B4">
              <w:rPr>
                <w:rFonts w:ascii="Times New Roman" w:eastAsia="Times New Roman" w:hAnsi="Times New Roman" w:cs="Times New Roman"/>
                <w:b/>
                <w:sz w:val="18"/>
                <w:szCs w:val="18"/>
              </w:rPr>
              <w:t>Fund Transfer</w:t>
            </w:r>
          </w:p>
        </w:tc>
        <w:tc>
          <w:tcPr>
            <w:tcW w:w="1160" w:type="dxa"/>
          </w:tcPr>
          <w:p w14:paraId="09A474B3" w14:textId="77777777" w:rsidR="00837578" w:rsidRPr="005943B4" w:rsidRDefault="00837578" w:rsidP="008211C6">
            <w:pPr>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6"/>
                <w:szCs w:val="18"/>
              </w:rPr>
              <w:t>ADC/Digital Channels</w:t>
            </w:r>
          </w:p>
        </w:tc>
        <w:tc>
          <w:tcPr>
            <w:tcW w:w="10910" w:type="dxa"/>
            <w:gridSpan w:val="3"/>
          </w:tcPr>
          <w:p w14:paraId="072AF1BD" w14:textId="77777777" w:rsidR="00837578" w:rsidRPr="005943B4" w:rsidRDefault="00837578" w:rsidP="008211C6">
            <w:pPr>
              <w:ind w:left="19"/>
              <w:jc w:val="center"/>
              <w:rPr>
                <w:rFonts w:ascii="Times New Roman" w:eastAsia="Times New Roman" w:hAnsi="Times New Roman" w:cs="Times New Roman"/>
                <w:sz w:val="18"/>
                <w:szCs w:val="18"/>
              </w:rPr>
            </w:pPr>
          </w:p>
          <w:p w14:paraId="786C9419" w14:textId="77777777" w:rsidR="00837578" w:rsidRPr="005943B4" w:rsidRDefault="00837578" w:rsidP="008211C6">
            <w:pPr>
              <w:ind w:left="19"/>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Zero</w:t>
            </w:r>
          </w:p>
        </w:tc>
        <w:tc>
          <w:tcPr>
            <w:tcW w:w="2606" w:type="dxa"/>
          </w:tcPr>
          <w:p w14:paraId="787A8215" w14:textId="77777777" w:rsidR="00837578" w:rsidRPr="005943B4" w:rsidRDefault="00837578" w:rsidP="008211C6">
            <w:pPr>
              <w:ind w:left="19"/>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N/A</w:t>
            </w:r>
          </w:p>
        </w:tc>
      </w:tr>
      <w:tr w:rsidR="00837578" w:rsidRPr="005943B4" w14:paraId="2990C29B" w14:textId="77777777" w:rsidTr="005F75CD">
        <w:trPr>
          <w:gridAfter w:val="1"/>
          <w:wAfter w:w="20" w:type="dxa"/>
          <w:trHeight w:val="368"/>
        </w:trPr>
        <w:tc>
          <w:tcPr>
            <w:tcW w:w="1155" w:type="dxa"/>
            <w:vMerge/>
          </w:tcPr>
          <w:p w14:paraId="41D21A8B" w14:textId="77777777" w:rsidR="00837578" w:rsidRPr="005943B4" w:rsidRDefault="00837578" w:rsidP="008211C6">
            <w:pPr>
              <w:ind w:left="19"/>
              <w:jc w:val="center"/>
              <w:rPr>
                <w:rFonts w:ascii="Times New Roman" w:eastAsia="Times New Roman" w:hAnsi="Times New Roman" w:cs="Times New Roman"/>
                <w:b/>
                <w:sz w:val="18"/>
                <w:szCs w:val="18"/>
              </w:rPr>
            </w:pPr>
          </w:p>
        </w:tc>
        <w:tc>
          <w:tcPr>
            <w:tcW w:w="1160" w:type="dxa"/>
          </w:tcPr>
          <w:p w14:paraId="3451207C" w14:textId="77777777" w:rsidR="00837578" w:rsidRPr="005943B4" w:rsidRDefault="00837578" w:rsidP="008211C6">
            <w:pPr>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Others</w:t>
            </w:r>
          </w:p>
        </w:tc>
        <w:tc>
          <w:tcPr>
            <w:tcW w:w="10910" w:type="dxa"/>
            <w:gridSpan w:val="3"/>
          </w:tcPr>
          <w:p w14:paraId="4D93FDCC" w14:textId="4382AD97" w:rsidR="00837578" w:rsidRPr="005943B4" w:rsidRDefault="00837578" w:rsidP="005F75CD">
            <w:pPr>
              <w:tabs>
                <w:tab w:val="center" w:pos="5761"/>
              </w:tabs>
              <w:ind w:left="19"/>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5F75CD">
              <w:rPr>
                <w:rFonts w:ascii="Times New Roman" w:eastAsia="Times New Roman" w:hAnsi="Times New Roman" w:cs="Times New Roman"/>
                <w:sz w:val="18"/>
                <w:szCs w:val="18"/>
              </w:rPr>
              <w:t xml:space="preserve">                                                                                                                  Zero</w:t>
            </w:r>
          </w:p>
        </w:tc>
        <w:tc>
          <w:tcPr>
            <w:tcW w:w="2606" w:type="dxa"/>
          </w:tcPr>
          <w:p w14:paraId="417C5240" w14:textId="77777777" w:rsidR="00837578" w:rsidRPr="005943B4" w:rsidRDefault="00837578" w:rsidP="008211C6">
            <w:pPr>
              <w:ind w:left="19"/>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N/A</w:t>
            </w:r>
          </w:p>
        </w:tc>
      </w:tr>
      <w:tr w:rsidR="00837578" w:rsidRPr="005943B4" w14:paraId="5F572727" w14:textId="77777777" w:rsidTr="005F75CD">
        <w:trPr>
          <w:gridAfter w:val="1"/>
          <w:wAfter w:w="20" w:type="dxa"/>
          <w:trHeight w:val="266"/>
        </w:trPr>
        <w:tc>
          <w:tcPr>
            <w:tcW w:w="1155" w:type="dxa"/>
            <w:vMerge w:val="restart"/>
          </w:tcPr>
          <w:p w14:paraId="3186750C" w14:textId="77777777" w:rsidR="00837578" w:rsidRPr="005943B4" w:rsidRDefault="00837578" w:rsidP="008211C6">
            <w:pPr>
              <w:ind w:left="19"/>
              <w:rPr>
                <w:rFonts w:ascii="Times New Roman" w:eastAsia="Times New Roman" w:hAnsi="Times New Roman" w:cs="Times New Roman"/>
                <w:b/>
                <w:sz w:val="18"/>
                <w:szCs w:val="18"/>
              </w:rPr>
            </w:pPr>
            <w:r w:rsidRPr="005943B4">
              <w:rPr>
                <w:rFonts w:ascii="Times New Roman" w:eastAsia="Times New Roman" w:hAnsi="Times New Roman" w:cs="Times New Roman"/>
                <w:b/>
                <w:sz w:val="18"/>
                <w:szCs w:val="18"/>
              </w:rPr>
              <w:t>Digital Banking</w:t>
            </w:r>
          </w:p>
        </w:tc>
        <w:tc>
          <w:tcPr>
            <w:tcW w:w="1160" w:type="dxa"/>
          </w:tcPr>
          <w:p w14:paraId="0E4524CE" w14:textId="77777777" w:rsidR="00837578" w:rsidRPr="005943B4" w:rsidRDefault="00837578" w:rsidP="008211C6">
            <w:pP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Internet Banking subscription  (onetime &amp; annual)</w:t>
            </w:r>
          </w:p>
        </w:tc>
        <w:tc>
          <w:tcPr>
            <w:tcW w:w="10910" w:type="dxa"/>
            <w:gridSpan w:val="3"/>
          </w:tcPr>
          <w:p w14:paraId="1E8A192F" w14:textId="77777777" w:rsidR="00837578" w:rsidRPr="005943B4" w:rsidRDefault="00837578" w:rsidP="008211C6">
            <w:pPr>
              <w:ind w:left="19"/>
              <w:jc w:val="center"/>
              <w:rPr>
                <w:rFonts w:ascii="Times New Roman" w:eastAsia="Times New Roman" w:hAnsi="Times New Roman" w:cs="Times New Roman"/>
                <w:sz w:val="18"/>
                <w:szCs w:val="18"/>
              </w:rPr>
            </w:pPr>
          </w:p>
          <w:p w14:paraId="6DA5D11B" w14:textId="77777777" w:rsidR="00837578" w:rsidRPr="005943B4" w:rsidRDefault="00837578" w:rsidP="008211C6">
            <w:pPr>
              <w:ind w:left="19"/>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Zero</w:t>
            </w:r>
          </w:p>
        </w:tc>
        <w:tc>
          <w:tcPr>
            <w:tcW w:w="2606" w:type="dxa"/>
          </w:tcPr>
          <w:p w14:paraId="0D53E888" w14:textId="77777777" w:rsidR="00837578" w:rsidRPr="005943B4" w:rsidRDefault="00837578" w:rsidP="008211C6">
            <w:pPr>
              <w:ind w:left="19"/>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N/A</w:t>
            </w:r>
          </w:p>
        </w:tc>
      </w:tr>
      <w:tr w:rsidR="00837578" w:rsidRPr="005943B4" w14:paraId="6A3BFF14" w14:textId="77777777" w:rsidTr="005F75CD">
        <w:trPr>
          <w:gridAfter w:val="1"/>
          <w:wAfter w:w="20" w:type="dxa"/>
          <w:trHeight w:val="266"/>
        </w:trPr>
        <w:tc>
          <w:tcPr>
            <w:tcW w:w="1155" w:type="dxa"/>
            <w:vMerge/>
          </w:tcPr>
          <w:p w14:paraId="2D85EDF1" w14:textId="77777777" w:rsidR="00837578" w:rsidRPr="005943B4" w:rsidRDefault="00837578" w:rsidP="008211C6">
            <w:pPr>
              <w:ind w:left="19"/>
              <w:rPr>
                <w:rFonts w:ascii="Times New Roman" w:eastAsia="Times New Roman" w:hAnsi="Times New Roman" w:cs="Times New Roman"/>
                <w:b/>
                <w:sz w:val="18"/>
                <w:szCs w:val="18"/>
              </w:rPr>
            </w:pPr>
          </w:p>
        </w:tc>
        <w:tc>
          <w:tcPr>
            <w:tcW w:w="1160" w:type="dxa"/>
          </w:tcPr>
          <w:p w14:paraId="06060A2D" w14:textId="77777777" w:rsidR="00837578" w:rsidRPr="005943B4" w:rsidRDefault="00837578" w:rsidP="008211C6">
            <w:pPr>
              <w:ind w:left="2"/>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Mobile Banking subscription (one- time &amp; annual) </w:t>
            </w:r>
          </w:p>
        </w:tc>
        <w:tc>
          <w:tcPr>
            <w:tcW w:w="10910" w:type="dxa"/>
            <w:gridSpan w:val="3"/>
          </w:tcPr>
          <w:p w14:paraId="7E1547EB" w14:textId="77777777" w:rsidR="00837578" w:rsidRPr="005943B4" w:rsidRDefault="00837578" w:rsidP="008211C6">
            <w:pPr>
              <w:ind w:left="19"/>
              <w:jc w:val="center"/>
              <w:rPr>
                <w:rFonts w:ascii="Times New Roman" w:eastAsia="Times New Roman" w:hAnsi="Times New Roman" w:cs="Times New Roman"/>
                <w:sz w:val="18"/>
                <w:szCs w:val="18"/>
              </w:rPr>
            </w:pPr>
          </w:p>
          <w:p w14:paraId="51C7ACB9" w14:textId="77777777" w:rsidR="00837578" w:rsidRPr="005943B4" w:rsidRDefault="00837578" w:rsidP="008211C6">
            <w:pPr>
              <w:ind w:left="19"/>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Zero</w:t>
            </w:r>
          </w:p>
        </w:tc>
        <w:tc>
          <w:tcPr>
            <w:tcW w:w="2606" w:type="dxa"/>
          </w:tcPr>
          <w:p w14:paraId="743A18C9" w14:textId="77777777" w:rsidR="00837578" w:rsidRPr="005943B4" w:rsidRDefault="00837578" w:rsidP="008211C6">
            <w:pPr>
              <w:ind w:left="19"/>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N/A</w:t>
            </w:r>
          </w:p>
        </w:tc>
      </w:tr>
      <w:tr w:rsidR="00837578" w:rsidRPr="005943B4" w14:paraId="329D637F" w14:textId="77777777" w:rsidTr="005F75CD">
        <w:trPr>
          <w:gridAfter w:val="1"/>
          <w:wAfter w:w="20" w:type="dxa"/>
          <w:trHeight w:val="266"/>
        </w:trPr>
        <w:tc>
          <w:tcPr>
            <w:tcW w:w="1155" w:type="dxa"/>
            <w:vMerge w:val="restart"/>
          </w:tcPr>
          <w:p w14:paraId="1AB5A146" w14:textId="77777777" w:rsidR="00837578" w:rsidRPr="005943B4" w:rsidRDefault="00837578" w:rsidP="008211C6">
            <w:pPr>
              <w:ind w:left="19"/>
              <w:jc w:val="center"/>
              <w:rPr>
                <w:rFonts w:ascii="Times New Roman" w:eastAsia="Times New Roman" w:hAnsi="Times New Roman" w:cs="Times New Roman"/>
                <w:b/>
                <w:sz w:val="18"/>
                <w:szCs w:val="18"/>
              </w:rPr>
            </w:pPr>
            <w:r w:rsidRPr="005943B4">
              <w:rPr>
                <w:rFonts w:ascii="Times New Roman" w:eastAsia="Times New Roman" w:hAnsi="Times New Roman" w:cs="Times New Roman"/>
                <w:b/>
                <w:sz w:val="18"/>
                <w:szCs w:val="18"/>
              </w:rPr>
              <w:t>Clearing</w:t>
            </w:r>
          </w:p>
        </w:tc>
        <w:tc>
          <w:tcPr>
            <w:tcW w:w="1160" w:type="dxa"/>
          </w:tcPr>
          <w:p w14:paraId="44F8A956" w14:textId="77777777" w:rsidR="00837578" w:rsidRPr="005943B4" w:rsidRDefault="00837578" w:rsidP="008211C6">
            <w:pPr>
              <w:ind w:left="2"/>
              <w:jc w:val="center"/>
              <w:rPr>
                <w:rFonts w:ascii="Times New Roman" w:hAnsi="Times New Roman" w:cs="Times New Roman"/>
                <w:sz w:val="18"/>
                <w:szCs w:val="18"/>
              </w:rPr>
            </w:pPr>
            <w:r w:rsidRPr="005943B4">
              <w:rPr>
                <w:rFonts w:ascii="Times New Roman" w:eastAsia="Times New Roman" w:hAnsi="Times New Roman" w:cs="Times New Roman"/>
                <w:sz w:val="18"/>
                <w:szCs w:val="18"/>
              </w:rPr>
              <w:t>Normal</w:t>
            </w:r>
          </w:p>
        </w:tc>
        <w:tc>
          <w:tcPr>
            <w:tcW w:w="10910" w:type="dxa"/>
            <w:gridSpan w:val="3"/>
          </w:tcPr>
          <w:p w14:paraId="16CA24B4" w14:textId="77777777" w:rsidR="00837578" w:rsidRPr="005943B4" w:rsidRDefault="00837578" w:rsidP="008211C6">
            <w:pPr>
              <w:ind w:left="19"/>
              <w:jc w:val="center"/>
              <w:rPr>
                <w:rFonts w:ascii="Times New Roman" w:eastAsia="Times New Roman" w:hAnsi="Times New Roman" w:cs="Times New Roman"/>
                <w:sz w:val="18"/>
                <w:szCs w:val="18"/>
              </w:rPr>
            </w:pPr>
            <w:r w:rsidRPr="005943B4">
              <w:rPr>
                <w:rFonts w:ascii="Times New Roman" w:hAnsi="Times New Roman" w:cs="Times New Roman"/>
                <w:sz w:val="18"/>
                <w:szCs w:val="18"/>
              </w:rPr>
              <w:t>Free ( Local)</w:t>
            </w:r>
          </w:p>
        </w:tc>
        <w:tc>
          <w:tcPr>
            <w:tcW w:w="2606" w:type="dxa"/>
          </w:tcPr>
          <w:p w14:paraId="63EEC4C3" w14:textId="77777777" w:rsidR="00837578" w:rsidRPr="005943B4" w:rsidRDefault="00837578" w:rsidP="008211C6">
            <w:pPr>
              <w:ind w:left="19"/>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N/A</w:t>
            </w:r>
          </w:p>
        </w:tc>
      </w:tr>
      <w:tr w:rsidR="00837578" w:rsidRPr="005943B4" w14:paraId="697E7A46" w14:textId="77777777" w:rsidTr="005F75CD">
        <w:trPr>
          <w:gridAfter w:val="1"/>
          <w:wAfter w:w="20" w:type="dxa"/>
          <w:trHeight w:val="266"/>
        </w:trPr>
        <w:tc>
          <w:tcPr>
            <w:tcW w:w="1155" w:type="dxa"/>
            <w:vMerge/>
          </w:tcPr>
          <w:p w14:paraId="5AFEBA7B" w14:textId="77777777" w:rsidR="00837578" w:rsidRPr="005943B4" w:rsidRDefault="00837578" w:rsidP="008211C6">
            <w:pPr>
              <w:ind w:left="19"/>
              <w:jc w:val="center"/>
              <w:rPr>
                <w:rFonts w:ascii="Times New Roman" w:eastAsia="Times New Roman" w:hAnsi="Times New Roman" w:cs="Times New Roman"/>
                <w:b/>
                <w:sz w:val="18"/>
                <w:szCs w:val="18"/>
              </w:rPr>
            </w:pPr>
          </w:p>
        </w:tc>
        <w:tc>
          <w:tcPr>
            <w:tcW w:w="1160" w:type="dxa"/>
          </w:tcPr>
          <w:p w14:paraId="7944D520" w14:textId="77777777" w:rsidR="00837578" w:rsidRPr="005943B4" w:rsidRDefault="00837578" w:rsidP="008211C6">
            <w:pPr>
              <w:ind w:left="2"/>
              <w:jc w:val="center"/>
              <w:rPr>
                <w:rFonts w:ascii="Times New Roman" w:hAnsi="Times New Roman" w:cs="Times New Roman"/>
                <w:sz w:val="18"/>
                <w:szCs w:val="18"/>
              </w:rPr>
            </w:pPr>
            <w:r w:rsidRPr="005943B4">
              <w:rPr>
                <w:rFonts w:ascii="Times New Roman" w:eastAsia="Times New Roman" w:hAnsi="Times New Roman" w:cs="Times New Roman"/>
                <w:sz w:val="18"/>
                <w:szCs w:val="18"/>
              </w:rPr>
              <w:t>Intercity</w:t>
            </w:r>
          </w:p>
        </w:tc>
        <w:tc>
          <w:tcPr>
            <w:tcW w:w="10910" w:type="dxa"/>
            <w:gridSpan w:val="3"/>
          </w:tcPr>
          <w:p w14:paraId="0665461C" w14:textId="77777777" w:rsidR="00837578" w:rsidRPr="005943B4" w:rsidRDefault="00837578" w:rsidP="008211C6">
            <w:pPr>
              <w:ind w:left="19"/>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 xml:space="preserve">Rs.350/- Per Cheque </w:t>
            </w:r>
          </w:p>
        </w:tc>
        <w:tc>
          <w:tcPr>
            <w:tcW w:w="2606" w:type="dxa"/>
          </w:tcPr>
          <w:p w14:paraId="763F615B" w14:textId="77777777" w:rsidR="00837578" w:rsidRPr="005943B4" w:rsidRDefault="00837578" w:rsidP="008211C6">
            <w:pPr>
              <w:ind w:left="19"/>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N/A</w:t>
            </w:r>
          </w:p>
        </w:tc>
      </w:tr>
      <w:tr w:rsidR="00837578" w:rsidRPr="005943B4" w14:paraId="379D34C1" w14:textId="77777777" w:rsidTr="005F75CD">
        <w:trPr>
          <w:gridAfter w:val="1"/>
          <w:wAfter w:w="20" w:type="dxa"/>
          <w:trHeight w:val="266"/>
        </w:trPr>
        <w:tc>
          <w:tcPr>
            <w:tcW w:w="1155" w:type="dxa"/>
            <w:vMerge/>
          </w:tcPr>
          <w:p w14:paraId="3425C2E5" w14:textId="77777777" w:rsidR="00837578" w:rsidRPr="005943B4" w:rsidRDefault="00837578" w:rsidP="008211C6">
            <w:pPr>
              <w:ind w:left="19"/>
              <w:jc w:val="center"/>
              <w:rPr>
                <w:rFonts w:ascii="Times New Roman" w:eastAsia="Times New Roman" w:hAnsi="Times New Roman" w:cs="Times New Roman"/>
                <w:b/>
                <w:sz w:val="18"/>
                <w:szCs w:val="18"/>
              </w:rPr>
            </w:pPr>
          </w:p>
        </w:tc>
        <w:tc>
          <w:tcPr>
            <w:tcW w:w="1160" w:type="dxa"/>
          </w:tcPr>
          <w:p w14:paraId="27B2A183" w14:textId="77777777" w:rsidR="00837578" w:rsidRPr="005943B4" w:rsidRDefault="00837578" w:rsidP="008211C6">
            <w:pPr>
              <w:ind w:left="2"/>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Same Day</w:t>
            </w:r>
          </w:p>
        </w:tc>
        <w:tc>
          <w:tcPr>
            <w:tcW w:w="10910" w:type="dxa"/>
            <w:gridSpan w:val="3"/>
          </w:tcPr>
          <w:p w14:paraId="6EF9974B" w14:textId="77777777" w:rsidR="00837578" w:rsidRPr="005943B4" w:rsidRDefault="00837578" w:rsidP="008211C6">
            <w:pPr>
              <w:ind w:left="19"/>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Rs.500/- Per Cheque</w:t>
            </w:r>
          </w:p>
        </w:tc>
        <w:tc>
          <w:tcPr>
            <w:tcW w:w="2606" w:type="dxa"/>
          </w:tcPr>
          <w:p w14:paraId="782DFB39" w14:textId="77777777" w:rsidR="00837578" w:rsidRPr="005943B4" w:rsidRDefault="00837578" w:rsidP="008211C6">
            <w:pPr>
              <w:ind w:left="19"/>
              <w:jc w:val="center"/>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N/A</w:t>
            </w:r>
          </w:p>
        </w:tc>
      </w:tr>
      <w:tr w:rsidR="008211C6" w:rsidRPr="005943B4" w14:paraId="7D5D3EE3" w14:textId="77777777" w:rsidTr="002950AA">
        <w:trPr>
          <w:gridAfter w:val="1"/>
          <w:wAfter w:w="20" w:type="dxa"/>
          <w:trHeight w:val="266"/>
        </w:trPr>
        <w:tc>
          <w:tcPr>
            <w:tcW w:w="1155" w:type="dxa"/>
          </w:tcPr>
          <w:p w14:paraId="24FDA888" w14:textId="77777777" w:rsidR="008211C6" w:rsidRPr="005943B4" w:rsidRDefault="008211C6" w:rsidP="008211C6">
            <w:pPr>
              <w:ind w:left="19"/>
              <w:rPr>
                <w:rFonts w:ascii="Times New Roman" w:eastAsia="Times New Roman" w:hAnsi="Times New Roman" w:cs="Times New Roman"/>
                <w:b/>
                <w:sz w:val="18"/>
                <w:szCs w:val="18"/>
              </w:rPr>
            </w:pPr>
            <w:r w:rsidRPr="005943B4">
              <w:rPr>
                <w:rFonts w:ascii="Times New Roman" w:eastAsia="Times New Roman" w:hAnsi="Times New Roman" w:cs="Times New Roman"/>
                <w:b/>
                <w:sz w:val="18"/>
                <w:szCs w:val="18"/>
              </w:rPr>
              <w:t xml:space="preserve">Closure of Account  </w:t>
            </w:r>
          </w:p>
        </w:tc>
        <w:tc>
          <w:tcPr>
            <w:tcW w:w="1160" w:type="dxa"/>
          </w:tcPr>
          <w:p w14:paraId="323729C5" w14:textId="77777777" w:rsidR="008211C6" w:rsidRPr="005943B4" w:rsidRDefault="008211C6" w:rsidP="008211C6">
            <w:pPr>
              <w:ind w:left="2"/>
              <w:rPr>
                <w:rFonts w:ascii="Times New Roman" w:eastAsia="Times New Roman" w:hAnsi="Times New Roman" w:cs="Times New Roman"/>
                <w:sz w:val="18"/>
                <w:szCs w:val="18"/>
              </w:rPr>
            </w:pPr>
            <w:r w:rsidRPr="005943B4">
              <w:rPr>
                <w:rFonts w:ascii="Times New Roman" w:eastAsia="Times New Roman" w:hAnsi="Times New Roman" w:cs="Times New Roman"/>
                <w:sz w:val="18"/>
                <w:szCs w:val="18"/>
              </w:rPr>
              <w:t xml:space="preserve">Customer request  </w:t>
            </w:r>
          </w:p>
        </w:tc>
        <w:tc>
          <w:tcPr>
            <w:tcW w:w="13516" w:type="dxa"/>
            <w:gridSpan w:val="4"/>
          </w:tcPr>
          <w:p w14:paraId="094A4588" w14:textId="5790AF76" w:rsidR="008211C6" w:rsidRPr="005943B4" w:rsidRDefault="005F75CD" w:rsidP="005F75CD">
            <w:pPr>
              <w:ind w:left="1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8211C6" w:rsidRPr="005943B4">
              <w:rPr>
                <w:rFonts w:ascii="Times New Roman" w:eastAsia="Times New Roman" w:hAnsi="Times New Roman" w:cs="Times New Roman"/>
                <w:sz w:val="18"/>
                <w:szCs w:val="18"/>
              </w:rPr>
              <w:t>Free</w:t>
            </w:r>
          </w:p>
        </w:tc>
      </w:tr>
      <w:tr w:rsidR="008211C6" w:rsidRPr="005943B4" w14:paraId="378CDCF9" w14:textId="77777777" w:rsidTr="002950AA">
        <w:trPr>
          <w:gridAfter w:val="1"/>
          <w:wAfter w:w="20" w:type="dxa"/>
          <w:trHeight w:val="266"/>
        </w:trPr>
        <w:tc>
          <w:tcPr>
            <w:tcW w:w="1155" w:type="dxa"/>
          </w:tcPr>
          <w:p w14:paraId="7D4284AC" w14:textId="77777777" w:rsidR="008211C6" w:rsidRPr="005943B4" w:rsidRDefault="008211C6" w:rsidP="008211C6">
            <w:pPr>
              <w:ind w:left="17"/>
              <w:jc w:val="center"/>
              <w:rPr>
                <w:rFonts w:ascii="Times New Roman" w:hAnsi="Times New Roman" w:cs="Times New Roman"/>
                <w:sz w:val="18"/>
                <w:szCs w:val="18"/>
              </w:rPr>
            </w:pPr>
          </w:p>
        </w:tc>
        <w:tc>
          <w:tcPr>
            <w:tcW w:w="1160" w:type="dxa"/>
          </w:tcPr>
          <w:p w14:paraId="7BE8A9C0" w14:textId="77777777" w:rsidR="008211C6" w:rsidRPr="005943B4" w:rsidRDefault="008211C6" w:rsidP="008211C6">
            <w:pPr>
              <w:ind w:left="17"/>
              <w:jc w:val="center"/>
              <w:rPr>
                <w:rFonts w:ascii="Times New Roman" w:hAnsi="Times New Roman" w:cs="Times New Roman"/>
                <w:sz w:val="18"/>
                <w:szCs w:val="18"/>
              </w:rPr>
            </w:pPr>
          </w:p>
        </w:tc>
        <w:tc>
          <w:tcPr>
            <w:tcW w:w="13516" w:type="dxa"/>
            <w:gridSpan w:val="4"/>
          </w:tcPr>
          <w:p w14:paraId="27C520EA" w14:textId="52EAA860" w:rsidR="008211C6" w:rsidRPr="005943B4" w:rsidRDefault="005F75CD" w:rsidP="005F75CD">
            <w:pPr>
              <w:tabs>
                <w:tab w:val="left" w:pos="5010"/>
                <w:tab w:val="center" w:pos="6658"/>
              </w:tabs>
              <w:ind w:left="17"/>
              <w:rPr>
                <w:rFonts w:ascii="Times New Roman" w:hAnsi="Times New Roman" w:cs="Times New Roman"/>
                <w:sz w:val="18"/>
                <w:szCs w:val="18"/>
              </w:rPr>
            </w:pPr>
            <w:r>
              <w:rPr>
                <w:rFonts w:ascii="Times New Roman" w:hAnsi="Times New Roman" w:cs="Times New Roman"/>
                <w:sz w:val="18"/>
                <w:szCs w:val="18"/>
              </w:rPr>
              <w:tab/>
              <w:t>Y</w:t>
            </w:r>
            <w:r w:rsidR="008211C6" w:rsidRPr="005943B4">
              <w:rPr>
                <w:rFonts w:ascii="Times New Roman" w:hAnsi="Times New Roman" w:cs="Times New Roman"/>
                <w:sz w:val="18"/>
                <w:szCs w:val="18"/>
              </w:rPr>
              <w:t>ou Must Know</w:t>
            </w:r>
          </w:p>
        </w:tc>
      </w:tr>
      <w:tr w:rsidR="002F29FE" w:rsidRPr="005943B4" w14:paraId="19EEE821" w14:textId="77777777" w:rsidTr="002950AA">
        <w:trPr>
          <w:gridAfter w:val="1"/>
          <w:wAfter w:w="20" w:type="dxa"/>
          <w:trHeight w:val="266"/>
        </w:trPr>
        <w:tc>
          <w:tcPr>
            <w:tcW w:w="10435" w:type="dxa"/>
            <w:gridSpan w:val="4"/>
          </w:tcPr>
          <w:p w14:paraId="32062116" w14:textId="77777777" w:rsidR="008211C6" w:rsidRPr="005943B4" w:rsidRDefault="008211C6" w:rsidP="008211C6">
            <w:pPr>
              <w:ind w:left="17"/>
              <w:jc w:val="both"/>
              <w:rPr>
                <w:rFonts w:ascii="Times New Roman" w:hAnsi="Times New Roman" w:cs="Times New Roman"/>
                <w:sz w:val="18"/>
                <w:szCs w:val="18"/>
              </w:rPr>
            </w:pPr>
            <w:r w:rsidRPr="005943B4">
              <w:rPr>
                <w:rFonts w:ascii="Times New Roman" w:hAnsi="Times New Roman" w:cs="Times New Roman"/>
                <w:sz w:val="18"/>
                <w:szCs w:val="18"/>
              </w:rPr>
              <w:lastRenderedPageBreak/>
              <w:t xml:space="preserve">Requirements to open an account: To open the account you will need to satisfy some identification requirements as per regulatory instructions and banks' internal policies. These may include providing documents and information to verify your identity. Such information may be required on a periodic basis. Please ask us for more details by visiting any nearest Islamic Branch. </w:t>
            </w:r>
          </w:p>
          <w:p w14:paraId="303020A9" w14:textId="77777777" w:rsidR="008211C6" w:rsidRPr="005943B4" w:rsidRDefault="008211C6" w:rsidP="008211C6">
            <w:pPr>
              <w:ind w:left="17"/>
              <w:jc w:val="both"/>
              <w:rPr>
                <w:rFonts w:ascii="Times New Roman" w:hAnsi="Times New Roman" w:cs="Times New Roman"/>
                <w:sz w:val="18"/>
                <w:szCs w:val="18"/>
              </w:rPr>
            </w:pPr>
            <w:r w:rsidRPr="005943B4">
              <w:rPr>
                <w:rFonts w:ascii="Times New Roman" w:hAnsi="Times New Roman" w:cs="Times New Roman"/>
                <w:sz w:val="18"/>
                <w:szCs w:val="18"/>
              </w:rPr>
              <w:t xml:space="preserve"> </w:t>
            </w:r>
          </w:p>
          <w:p w14:paraId="4161BACD" w14:textId="77777777" w:rsidR="008211C6" w:rsidRPr="005943B4" w:rsidRDefault="008211C6" w:rsidP="008211C6">
            <w:pPr>
              <w:ind w:left="17"/>
              <w:jc w:val="both"/>
              <w:rPr>
                <w:rFonts w:ascii="Times New Roman" w:hAnsi="Times New Roman" w:cs="Times New Roman"/>
                <w:sz w:val="18"/>
                <w:szCs w:val="18"/>
              </w:rPr>
            </w:pPr>
            <w:r w:rsidRPr="005943B4">
              <w:rPr>
                <w:rFonts w:ascii="Times New Roman" w:hAnsi="Times New Roman" w:cs="Times New Roman"/>
                <w:sz w:val="18"/>
                <w:szCs w:val="18"/>
              </w:rPr>
              <w:t xml:space="preserve">Cheque Bounce: Dishonoring of cheques is subject to a criminal trial in Pakistan. Accordingly, you should be writing cheques with utmost prudence. In this regard Section 489-F of Pakistan Penal Code(PPC) applies. “Dishonestly issuing a cheque” Whoever dishonestly issues a cheque towards repayment of financing or fulfillment of an obligation which is dishonored on presentation, shall be punished with imprisonment which may extend to three years or with fine, or both. </w:t>
            </w:r>
          </w:p>
          <w:p w14:paraId="5D482848" w14:textId="77777777" w:rsidR="008211C6" w:rsidRPr="005943B4" w:rsidRDefault="008211C6" w:rsidP="008211C6">
            <w:pPr>
              <w:ind w:left="17"/>
              <w:jc w:val="both"/>
              <w:rPr>
                <w:rFonts w:ascii="Times New Roman" w:hAnsi="Times New Roman" w:cs="Times New Roman"/>
                <w:sz w:val="18"/>
                <w:szCs w:val="18"/>
              </w:rPr>
            </w:pPr>
            <w:r w:rsidRPr="005943B4">
              <w:rPr>
                <w:rFonts w:ascii="Times New Roman" w:hAnsi="Times New Roman" w:cs="Times New Roman"/>
                <w:sz w:val="18"/>
                <w:szCs w:val="18"/>
              </w:rPr>
              <w:t xml:space="preserve"> </w:t>
            </w:r>
          </w:p>
          <w:p w14:paraId="343E3BE2" w14:textId="5FFE9C3A" w:rsidR="008211C6" w:rsidRPr="005943B4" w:rsidRDefault="008211C6" w:rsidP="008211C6">
            <w:pPr>
              <w:ind w:left="17"/>
              <w:jc w:val="both"/>
              <w:rPr>
                <w:rFonts w:ascii="Times New Roman" w:hAnsi="Times New Roman" w:cs="Times New Roman"/>
                <w:sz w:val="18"/>
                <w:szCs w:val="18"/>
              </w:rPr>
            </w:pPr>
            <w:r w:rsidRPr="005943B4">
              <w:rPr>
                <w:rFonts w:ascii="Times New Roman" w:hAnsi="Times New Roman" w:cs="Times New Roman"/>
                <w:sz w:val="18"/>
                <w:szCs w:val="18"/>
              </w:rPr>
              <w:t xml:space="preserve">Safe Custody: Safe custody of access tools to your account like ATM cards, PINs, Cheques, e-banking usernames, passwords; other personal information, etc. is your responsibility. Bank cannot be held responsible in case of a security lapse at the customer’s end. The State Bank of Pakistan or Bank of Khyber (BoK) will never Call/SMS/Mail/Email to ask for customer’s confidential details and other personal information related to bank. Confidentiality and Infidelity as per relevant clause of BCO 1962 will be followed. </w:t>
            </w:r>
          </w:p>
          <w:p w14:paraId="528C0BE4" w14:textId="77777777" w:rsidR="008211C6" w:rsidRPr="005943B4" w:rsidRDefault="008211C6" w:rsidP="008211C6">
            <w:pPr>
              <w:ind w:left="17"/>
              <w:jc w:val="both"/>
              <w:rPr>
                <w:rFonts w:ascii="Times New Roman" w:hAnsi="Times New Roman" w:cs="Times New Roman"/>
                <w:sz w:val="18"/>
                <w:szCs w:val="18"/>
              </w:rPr>
            </w:pPr>
            <w:r w:rsidRPr="005943B4">
              <w:rPr>
                <w:rFonts w:ascii="Times New Roman" w:hAnsi="Times New Roman" w:cs="Times New Roman"/>
                <w:sz w:val="18"/>
                <w:szCs w:val="18"/>
              </w:rPr>
              <w:t xml:space="preserve"> </w:t>
            </w:r>
          </w:p>
          <w:p w14:paraId="61B10BE8" w14:textId="77777777" w:rsidR="008211C6" w:rsidRPr="005943B4" w:rsidRDefault="008211C6" w:rsidP="008211C6">
            <w:pPr>
              <w:ind w:left="17"/>
              <w:jc w:val="both"/>
              <w:rPr>
                <w:rFonts w:ascii="Times New Roman" w:hAnsi="Times New Roman" w:cs="Times New Roman"/>
                <w:sz w:val="18"/>
                <w:szCs w:val="18"/>
              </w:rPr>
            </w:pPr>
            <w:r w:rsidRPr="005943B4">
              <w:rPr>
                <w:rFonts w:ascii="Times New Roman" w:hAnsi="Times New Roman" w:cs="Times New Roman"/>
                <w:sz w:val="18"/>
                <w:szCs w:val="18"/>
              </w:rPr>
              <w:t xml:space="preserve">Record updation: Always keep profiles/records updated with the bank to avoid missing any significant communication. You can contact/visit your nearest branch to update your information. </w:t>
            </w:r>
          </w:p>
          <w:p w14:paraId="6022BA91" w14:textId="77777777" w:rsidR="008211C6" w:rsidRPr="005943B4" w:rsidRDefault="008211C6" w:rsidP="008211C6">
            <w:pPr>
              <w:ind w:left="17"/>
              <w:rPr>
                <w:rFonts w:ascii="Times New Roman" w:hAnsi="Times New Roman" w:cs="Times New Roman"/>
                <w:sz w:val="18"/>
                <w:szCs w:val="18"/>
              </w:rPr>
            </w:pPr>
            <w:r w:rsidRPr="005943B4">
              <w:rPr>
                <w:rFonts w:ascii="Times New Roman" w:hAnsi="Times New Roman" w:cs="Times New Roman"/>
                <w:sz w:val="18"/>
                <w:szCs w:val="18"/>
              </w:rPr>
              <w:t xml:space="preserve"> </w:t>
            </w:r>
          </w:p>
          <w:p w14:paraId="2F5C2D1C" w14:textId="77777777" w:rsidR="008211C6" w:rsidRPr="005943B4" w:rsidRDefault="008211C6" w:rsidP="008211C6">
            <w:pPr>
              <w:rPr>
                <w:rFonts w:ascii="Times New Roman" w:hAnsi="Times New Roman" w:cs="Times New Roman"/>
                <w:sz w:val="18"/>
                <w:szCs w:val="18"/>
              </w:rPr>
            </w:pPr>
          </w:p>
          <w:p w14:paraId="7E3B5C3E" w14:textId="77777777" w:rsidR="008211C6" w:rsidRPr="005943B4" w:rsidRDefault="008211C6" w:rsidP="008211C6">
            <w:pPr>
              <w:ind w:left="17"/>
              <w:jc w:val="both"/>
              <w:rPr>
                <w:rFonts w:ascii="Times New Roman" w:hAnsi="Times New Roman" w:cs="Times New Roman"/>
                <w:sz w:val="18"/>
                <w:szCs w:val="18"/>
              </w:rPr>
            </w:pPr>
            <w:r w:rsidRPr="005943B4">
              <w:rPr>
                <w:rFonts w:ascii="Times New Roman" w:hAnsi="Times New Roman" w:cs="Times New Roman"/>
                <w:sz w:val="18"/>
                <w:szCs w:val="18"/>
              </w:rPr>
              <w:t xml:space="preserve">What happens if you do not use this account for a long period? If your account remains inoperative for 12 months, it will be treated as dormant. If your account becomes dormant, you will not be able to perform any debit/withdrawal transaction. To reactivate your account, you must visit your concern BOK branch with your CNIC copy along with original valid CNIC. Non-Resident Pakistani customers may contact their respective branch.   </w:t>
            </w:r>
          </w:p>
        </w:tc>
        <w:tc>
          <w:tcPr>
            <w:tcW w:w="5396" w:type="dxa"/>
            <w:gridSpan w:val="2"/>
          </w:tcPr>
          <w:p w14:paraId="464EA4E5" w14:textId="77777777" w:rsidR="008211C6" w:rsidRPr="005943B4" w:rsidRDefault="008211C6" w:rsidP="008211C6">
            <w:pPr>
              <w:ind w:left="17"/>
              <w:jc w:val="both"/>
              <w:rPr>
                <w:rFonts w:ascii="Times New Roman" w:hAnsi="Times New Roman" w:cs="Times New Roman"/>
                <w:sz w:val="18"/>
                <w:szCs w:val="18"/>
              </w:rPr>
            </w:pPr>
            <w:r w:rsidRPr="005943B4">
              <w:rPr>
                <w:rFonts w:ascii="Times New Roman" w:hAnsi="Times New Roman" w:cs="Times New Roman"/>
                <w:sz w:val="18"/>
                <w:szCs w:val="18"/>
              </w:rPr>
              <w:t>Unclaimed Deposits: In terms of Section 31 of Banking Companies Ordinance, 1962 all deposits which have not been operated during the period of last ten years, except deposits in the name of a minor or a Government or a court of law, are surrendered to State Bank of Pakistan (SBP) by the relevant banks, after meeting the conditions as per provisions of law. The surrendered deposits can be claimed through the respective banks. For further information, please contact your concern branch.</w:t>
            </w:r>
          </w:p>
          <w:p w14:paraId="5218AE19" w14:textId="77777777" w:rsidR="008211C6" w:rsidRPr="005943B4" w:rsidRDefault="008211C6" w:rsidP="008211C6">
            <w:pPr>
              <w:jc w:val="both"/>
              <w:rPr>
                <w:rFonts w:ascii="Times New Roman" w:hAnsi="Times New Roman" w:cs="Times New Roman"/>
                <w:sz w:val="18"/>
                <w:szCs w:val="18"/>
              </w:rPr>
            </w:pPr>
          </w:p>
          <w:p w14:paraId="17DBC4CF" w14:textId="77777777" w:rsidR="008211C6" w:rsidRPr="005943B4" w:rsidRDefault="008211C6" w:rsidP="008211C6">
            <w:pPr>
              <w:ind w:left="17"/>
              <w:jc w:val="both"/>
              <w:rPr>
                <w:rFonts w:ascii="Times New Roman" w:hAnsi="Times New Roman" w:cs="Times New Roman"/>
                <w:sz w:val="18"/>
                <w:szCs w:val="18"/>
              </w:rPr>
            </w:pPr>
            <w:r w:rsidRPr="005943B4">
              <w:rPr>
                <w:rFonts w:ascii="Times New Roman" w:hAnsi="Times New Roman" w:cs="Times New Roman"/>
                <w:sz w:val="18"/>
                <w:szCs w:val="18"/>
              </w:rPr>
              <w:t>Closing this account: In order to close your account, please visit your branch along with original valid CNIC, Cheque Book (remaining leaf of cheque book) ATM Debit Card (If issued).</w:t>
            </w:r>
          </w:p>
          <w:p w14:paraId="6519F6DD" w14:textId="77777777" w:rsidR="008211C6" w:rsidRPr="005943B4" w:rsidRDefault="008211C6" w:rsidP="008211C6">
            <w:pPr>
              <w:ind w:left="17"/>
              <w:jc w:val="both"/>
              <w:rPr>
                <w:rFonts w:ascii="Times New Roman" w:hAnsi="Times New Roman" w:cs="Times New Roman"/>
                <w:sz w:val="18"/>
                <w:szCs w:val="18"/>
              </w:rPr>
            </w:pPr>
            <w:r w:rsidRPr="005943B4">
              <w:rPr>
                <w:rFonts w:ascii="Times New Roman" w:hAnsi="Times New Roman" w:cs="Times New Roman"/>
                <w:sz w:val="18"/>
                <w:szCs w:val="18"/>
              </w:rPr>
              <w:t xml:space="preserve"> </w:t>
            </w:r>
          </w:p>
          <w:p w14:paraId="302068EF" w14:textId="77777777" w:rsidR="008211C6" w:rsidRPr="005943B4" w:rsidRDefault="008211C6" w:rsidP="008211C6">
            <w:pPr>
              <w:ind w:left="17"/>
              <w:jc w:val="both"/>
              <w:rPr>
                <w:rFonts w:ascii="Times New Roman" w:hAnsi="Times New Roman" w:cs="Times New Roman"/>
                <w:sz w:val="18"/>
                <w:szCs w:val="18"/>
              </w:rPr>
            </w:pPr>
            <w:r w:rsidRPr="005943B4">
              <w:rPr>
                <w:rFonts w:ascii="Times New Roman" w:hAnsi="Times New Roman" w:cs="Times New Roman"/>
                <w:sz w:val="18"/>
                <w:szCs w:val="18"/>
              </w:rPr>
              <w:t xml:space="preserve">How can you get assistance or make a complaint? </w:t>
            </w:r>
          </w:p>
          <w:p w14:paraId="66665AD6" w14:textId="77777777" w:rsidR="008211C6" w:rsidRPr="005943B4" w:rsidRDefault="008211C6" w:rsidP="008211C6">
            <w:pPr>
              <w:ind w:left="17"/>
              <w:jc w:val="both"/>
              <w:rPr>
                <w:rFonts w:ascii="Times New Roman" w:hAnsi="Times New Roman" w:cs="Times New Roman"/>
                <w:sz w:val="18"/>
                <w:szCs w:val="18"/>
              </w:rPr>
            </w:pPr>
            <w:r w:rsidRPr="005943B4">
              <w:rPr>
                <w:rFonts w:ascii="Times New Roman" w:hAnsi="Times New Roman" w:cs="Times New Roman"/>
                <w:sz w:val="18"/>
                <w:szCs w:val="18"/>
              </w:rPr>
              <w:t>The Bank of Khyber,</w:t>
            </w:r>
          </w:p>
          <w:p w14:paraId="7FB79E8D" w14:textId="77777777" w:rsidR="008211C6" w:rsidRPr="005943B4" w:rsidRDefault="008211C6" w:rsidP="008211C6">
            <w:pPr>
              <w:ind w:left="17"/>
              <w:jc w:val="both"/>
              <w:rPr>
                <w:rFonts w:ascii="Times New Roman" w:hAnsi="Times New Roman" w:cs="Times New Roman"/>
                <w:sz w:val="18"/>
                <w:szCs w:val="18"/>
              </w:rPr>
            </w:pPr>
            <w:r w:rsidRPr="005943B4">
              <w:rPr>
                <w:rFonts w:ascii="Times New Roman" w:hAnsi="Times New Roman" w:cs="Times New Roman"/>
                <w:sz w:val="18"/>
                <w:szCs w:val="18"/>
              </w:rPr>
              <w:t>Complaint Management Unit,</w:t>
            </w:r>
          </w:p>
          <w:p w14:paraId="424A8D1F" w14:textId="07D3CA2E" w:rsidR="008211C6" w:rsidRPr="005943B4" w:rsidRDefault="008211C6" w:rsidP="008211C6">
            <w:pPr>
              <w:ind w:left="17"/>
              <w:jc w:val="both"/>
              <w:rPr>
                <w:rFonts w:ascii="Times New Roman" w:hAnsi="Times New Roman" w:cs="Times New Roman"/>
                <w:sz w:val="18"/>
                <w:szCs w:val="18"/>
              </w:rPr>
            </w:pPr>
            <w:r w:rsidRPr="005943B4">
              <w:rPr>
                <w:rFonts w:ascii="Times New Roman" w:hAnsi="Times New Roman" w:cs="Times New Roman"/>
                <w:sz w:val="18"/>
                <w:szCs w:val="18"/>
              </w:rPr>
              <w:t xml:space="preserve">Service Quality Deptt, </w:t>
            </w:r>
            <w:r w:rsidR="00371342">
              <w:rPr>
                <w:rFonts w:ascii="Times New Roman" w:hAnsi="Times New Roman" w:cs="Times New Roman"/>
                <w:sz w:val="18"/>
                <w:szCs w:val="18"/>
              </w:rPr>
              <w:t>4</w:t>
            </w:r>
            <w:r w:rsidR="00371342" w:rsidRPr="00371342">
              <w:rPr>
                <w:rFonts w:ascii="Times New Roman" w:hAnsi="Times New Roman" w:cs="Times New Roman"/>
                <w:sz w:val="18"/>
                <w:szCs w:val="18"/>
                <w:vertAlign w:val="superscript"/>
              </w:rPr>
              <w:t>th</w:t>
            </w:r>
            <w:r w:rsidR="00371342">
              <w:rPr>
                <w:rFonts w:ascii="Times New Roman" w:hAnsi="Times New Roman" w:cs="Times New Roman"/>
                <w:sz w:val="18"/>
                <w:szCs w:val="18"/>
              </w:rPr>
              <w:t xml:space="preserve"> </w:t>
            </w:r>
            <w:r w:rsidRPr="005943B4">
              <w:rPr>
                <w:rFonts w:ascii="Times New Roman" w:hAnsi="Times New Roman" w:cs="Times New Roman"/>
                <w:sz w:val="18"/>
                <w:szCs w:val="18"/>
              </w:rPr>
              <w:t>Floor,</w:t>
            </w:r>
          </w:p>
          <w:p w14:paraId="5091AA04" w14:textId="642E107F" w:rsidR="008211C6" w:rsidRPr="005943B4" w:rsidRDefault="00371342" w:rsidP="008211C6">
            <w:pPr>
              <w:ind w:left="17"/>
              <w:jc w:val="both"/>
              <w:rPr>
                <w:rFonts w:ascii="Times New Roman" w:hAnsi="Times New Roman" w:cs="Times New Roman"/>
                <w:sz w:val="18"/>
                <w:szCs w:val="18"/>
              </w:rPr>
            </w:pPr>
            <w:r>
              <w:rPr>
                <w:rFonts w:ascii="Times New Roman" w:hAnsi="Times New Roman" w:cs="Times New Roman"/>
                <w:sz w:val="18"/>
                <w:szCs w:val="18"/>
              </w:rPr>
              <w:t>Head Office</w:t>
            </w:r>
            <w:r w:rsidR="008211C6" w:rsidRPr="005943B4">
              <w:rPr>
                <w:rFonts w:ascii="Times New Roman" w:hAnsi="Times New Roman" w:cs="Times New Roman"/>
                <w:sz w:val="18"/>
                <w:szCs w:val="18"/>
              </w:rPr>
              <w:t>,</w:t>
            </w:r>
            <w:r>
              <w:rPr>
                <w:rFonts w:ascii="Times New Roman" w:hAnsi="Times New Roman" w:cs="Times New Roman"/>
                <w:sz w:val="18"/>
                <w:szCs w:val="18"/>
              </w:rPr>
              <w:t xml:space="preserve"> </w:t>
            </w:r>
            <w:r w:rsidR="008211C6" w:rsidRPr="005943B4">
              <w:rPr>
                <w:rFonts w:ascii="Times New Roman" w:hAnsi="Times New Roman" w:cs="Times New Roman"/>
                <w:sz w:val="18"/>
                <w:szCs w:val="18"/>
              </w:rPr>
              <w:t xml:space="preserve">The Mall Peshawar Cantt. </w:t>
            </w:r>
          </w:p>
          <w:p w14:paraId="7F344207" w14:textId="77777777" w:rsidR="008211C6" w:rsidRPr="005943B4" w:rsidRDefault="008211C6" w:rsidP="008211C6">
            <w:pPr>
              <w:ind w:left="17"/>
              <w:jc w:val="both"/>
              <w:rPr>
                <w:rFonts w:ascii="Times New Roman" w:hAnsi="Times New Roman" w:cs="Times New Roman"/>
                <w:sz w:val="18"/>
                <w:szCs w:val="18"/>
              </w:rPr>
            </w:pPr>
            <w:r w:rsidRPr="005943B4">
              <w:rPr>
                <w:rFonts w:ascii="Times New Roman" w:hAnsi="Times New Roman" w:cs="Times New Roman"/>
                <w:sz w:val="18"/>
                <w:szCs w:val="18"/>
              </w:rPr>
              <w:t>Tel. 0915253867</w:t>
            </w:r>
          </w:p>
          <w:p w14:paraId="12D5F9F0" w14:textId="4B2A755D" w:rsidR="008211C6" w:rsidRPr="005943B4" w:rsidRDefault="008211C6" w:rsidP="008211C6">
            <w:pPr>
              <w:ind w:left="17"/>
              <w:jc w:val="both"/>
              <w:rPr>
                <w:rFonts w:ascii="Times New Roman" w:hAnsi="Times New Roman" w:cs="Times New Roman"/>
                <w:sz w:val="18"/>
                <w:szCs w:val="18"/>
              </w:rPr>
            </w:pPr>
            <w:r w:rsidRPr="005943B4">
              <w:rPr>
                <w:rFonts w:ascii="Times New Roman" w:hAnsi="Times New Roman" w:cs="Times New Roman"/>
                <w:sz w:val="18"/>
                <w:szCs w:val="18"/>
              </w:rPr>
              <w:t>Helpline. 0</w:t>
            </w:r>
            <w:r w:rsidR="00371342">
              <w:rPr>
                <w:rFonts w:ascii="Times New Roman" w:hAnsi="Times New Roman" w:cs="Times New Roman"/>
                <w:sz w:val="18"/>
                <w:szCs w:val="18"/>
              </w:rPr>
              <w:t>9</w:t>
            </w:r>
            <w:r w:rsidRPr="005943B4">
              <w:rPr>
                <w:rFonts w:ascii="Times New Roman" w:hAnsi="Times New Roman" w:cs="Times New Roman"/>
                <w:sz w:val="18"/>
                <w:szCs w:val="18"/>
              </w:rPr>
              <w:t>1111265265</w:t>
            </w:r>
          </w:p>
          <w:p w14:paraId="35E2152D" w14:textId="77777777" w:rsidR="008211C6" w:rsidRPr="005943B4" w:rsidRDefault="008211C6" w:rsidP="008211C6">
            <w:pPr>
              <w:ind w:left="17"/>
              <w:jc w:val="both"/>
              <w:rPr>
                <w:rFonts w:ascii="Times New Roman" w:hAnsi="Times New Roman" w:cs="Times New Roman"/>
                <w:sz w:val="18"/>
                <w:szCs w:val="18"/>
              </w:rPr>
            </w:pPr>
            <w:r w:rsidRPr="005943B4">
              <w:rPr>
                <w:rFonts w:ascii="Times New Roman" w:hAnsi="Times New Roman" w:cs="Times New Roman"/>
                <w:sz w:val="18"/>
                <w:szCs w:val="18"/>
              </w:rPr>
              <w:t xml:space="preserve">Email. </w:t>
            </w:r>
            <w:hyperlink r:id="rId10" w:history="1">
              <w:r w:rsidRPr="005943B4">
                <w:rPr>
                  <w:rFonts w:ascii="Times New Roman" w:hAnsi="Times New Roman" w:cs="Times New Roman"/>
                  <w:sz w:val="18"/>
                  <w:szCs w:val="18"/>
                </w:rPr>
                <w:t>complaints@bok.com.pk</w:t>
              </w:r>
            </w:hyperlink>
          </w:p>
          <w:p w14:paraId="3D532089" w14:textId="77777777" w:rsidR="008211C6" w:rsidRPr="005943B4" w:rsidRDefault="008211C6" w:rsidP="008211C6">
            <w:pPr>
              <w:ind w:left="17"/>
              <w:jc w:val="both"/>
              <w:rPr>
                <w:rFonts w:ascii="Times New Roman" w:hAnsi="Times New Roman" w:cs="Times New Roman"/>
                <w:sz w:val="18"/>
                <w:szCs w:val="18"/>
              </w:rPr>
            </w:pPr>
            <w:r w:rsidRPr="005943B4">
              <w:rPr>
                <w:rFonts w:ascii="Times New Roman" w:hAnsi="Times New Roman" w:cs="Times New Roman"/>
                <w:sz w:val="18"/>
                <w:szCs w:val="18"/>
              </w:rPr>
              <w:t xml:space="preserve">Website. </w:t>
            </w:r>
            <w:hyperlink r:id="rId11" w:history="1">
              <w:r w:rsidRPr="005943B4">
                <w:rPr>
                  <w:rFonts w:ascii="Times New Roman" w:hAnsi="Times New Roman" w:cs="Times New Roman"/>
                  <w:sz w:val="18"/>
                  <w:szCs w:val="18"/>
                </w:rPr>
                <w:t>www.bok.com.pk</w:t>
              </w:r>
            </w:hyperlink>
          </w:p>
          <w:p w14:paraId="391402A9" w14:textId="77777777" w:rsidR="008211C6" w:rsidRPr="005943B4" w:rsidRDefault="008211C6" w:rsidP="008211C6">
            <w:pPr>
              <w:jc w:val="both"/>
              <w:rPr>
                <w:rFonts w:ascii="Times New Roman" w:hAnsi="Times New Roman" w:cs="Times New Roman"/>
                <w:sz w:val="18"/>
                <w:szCs w:val="18"/>
              </w:rPr>
            </w:pPr>
          </w:p>
          <w:p w14:paraId="4FB6CD88" w14:textId="77777777" w:rsidR="008211C6" w:rsidRPr="005943B4" w:rsidRDefault="008211C6" w:rsidP="008211C6">
            <w:pPr>
              <w:ind w:left="17"/>
              <w:rPr>
                <w:rFonts w:ascii="Times New Roman" w:hAnsi="Times New Roman" w:cs="Times New Roman"/>
                <w:sz w:val="18"/>
                <w:szCs w:val="18"/>
              </w:rPr>
            </w:pPr>
            <w:r w:rsidRPr="005943B4">
              <w:rPr>
                <w:rFonts w:ascii="Times New Roman" w:hAnsi="Times New Roman" w:cs="Times New Roman"/>
                <w:sz w:val="18"/>
                <w:szCs w:val="18"/>
              </w:rPr>
              <w:t>If you are not satisfied with our response, you may contact Mohtasib (Ombudsman) address is as follows,</w:t>
            </w:r>
          </w:p>
          <w:p w14:paraId="32F7C6D4" w14:textId="77777777" w:rsidR="008211C6" w:rsidRPr="005943B4" w:rsidRDefault="008211C6" w:rsidP="008211C6">
            <w:pPr>
              <w:ind w:left="17"/>
              <w:rPr>
                <w:rFonts w:ascii="Times New Roman" w:hAnsi="Times New Roman" w:cs="Times New Roman"/>
                <w:sz w:val="18"/>
                <w:szCs w:val="18"/>
              </w:rPr>
            </w:pPr>
            <w:r w:rsidRPr="005943B4">
              <w:rPr>
                <w:rFonts w:ascii="Times New Roman" w:hAnsi="Times New Roman" w:cs="Times New Roman"/>
                <w:sz w:val="18"/>
                <w:szCs w:val="18"/>
              </w:rPr>
              <w:t xml:space="preserve">Banking Mohtasib Pakistan Secretariat, 5th Floor, Shaheen Complex, MR </w:t>
            </w:r>
            <w:proofErr w:type="spellStart"/>
            <w:r w:rsidRPr="005943B4">
              <w:rPr>
                <w:rFonts w:ascii="Times New Roman" w:hAnsi="Times New Roman" w:cs="Times New Roman"/>
                <w:sz w:val="18"/>
                <w:szCs w:val="18"/>
              </w:rPr>
              <w:t>Kiyani</w:t>
            </w:r>
            <w:proofErr w:type="spellEnd"/>
            <w:r w:rsidRPr="005943B4">
              <w:rPr>
                <w:rFonts w:ascii="Times New Roman" w:hAnsi="Times New Roman" w:cs="Times New Roman"/>
                <w:sz w:val="18"/>
                <w:szCs w:val="18"/>
              </w:rPr>
              <w:t xml:space="preserve"> road, Karachi,</w:t>
            </w:r>
          </w:p>
          <w:p w14:paraId="6693867C" w14:textId="77777777" w:rsidR="008211C6" w:rsidRPr="005943B4" w:rsidRDefault="008211C6" w:rsidP="008211C6">
            <w:pPr>
              <w:ind w:left="17"/>
              <w:rPr>
                <w:rFonts w:ascii="Times New Roman" w:hAnsi="Times New Roman" w:cs="Times New Roman"/>
                <w:sz w:val="18"/>
                <w:szCs w:val="18"/>
              </w:rPr>
            </w:pPr>
            <w:r w:rsidRPr="005943B4">
              <w:rPr>
                <w:rFonts w:ascii="Times New Roman" w:hAnsi="Times New Roman" w:cs="Times New Roman"/>
                <w:sz w:val="18"/>
                <w:szCs w:val="18"/>
              </w:rPr>
              <w:t xml:space="preserve">02199217334-38 </w:t>
            </w:r>
          </w:p>
          <w:p w14:paraId="449B2A39" w14:textId="77777777" w:rsidR="008211C6" w:rsidRPr="005943B4" w:rsidRDefault="008211C6" w:rsidP="008211C6">
            <w:pPr>
              <w:ind w:left="17"/>
              <w:rPr>
                <w:rFonts w:ascii="Times New Roman" w:hAnsi="Times New Roman" w:cs="Times New Roman"/>
                <w:sz w:val="18"/>
                <w:szCs w:val="18"/>
              </w:rPr>
            </w:pPr>
            <w:r w:rsidRPr="005943B4">
              <w:rPr>
                <w:rFonts w:ascii="Times New Roman" w:hAnsi="Times New Roman" w:cs="Times New Roman"/>
                <w:sz w:val="18"/>
                <w:szCs w:val="18"/>
              </w:rPr>
              <w:t xml:space="preserve">Email: </w:t>
            </w:r>
            <w:hyperlink r:id="rId12" w:history="1">
              <w:r w:rsidRPr="005943B4">
                <w:rPr>
                  <w:rStyle w:val="Hyperlink"/>
                  <w:rFonts w:ascii="Times New Roman" w:hAnsi="Times New Roman" w:cs="Times New Roman"/>
                  <w:sz w:val="18"/>
                  <w:szCs w:val="18"/>
                </w:rPr>
                <w:t>info@bankingmohtasib.gov.pk</w:t>
              </w:r>
            </w:hyperlink>
          </w:p>
          <w:p w14:paraId="0FAFAB1F" w14:textId="77777777" w:rsidR="008211C6" w:rsidRPr="005943B4" w:rsidRDefault="008211C6" w:rsidP="008211C6">
            <w:pPr>
              <w:ind w:left="17"/>
              <w:rPr>
                <w:rFonts w:ascii="Times New Roman" w:hAnsi="Times New Roman" w:cs="Times New Roman"/>
                <w:sz w:val="18"/>
                <w:szCs w:val="18"/>
              </w:rPr>
            </w:pPr>
            <w:r w:rsidRPr="005943B4">
              <w:rPr>
                <w:rFonts w:ascii="Times New Roman" w:hAnsi="Times New Roman" w:cs="Times New Roman"/>
                <w:sz w:val="18"/>
                <w:szCs w:val="18"/>
              </w:rPr>
              <w:t xml:space="preserve">Website: </w:t>
            </w:r>
            <w:hyperlink r:id="rId13" w:history="1">
              <w:r w:rsidRPr="005943B4">
                <w:rPr>
                  <w:rStyle w:val="Hyperlink"/>
                  <w:rFonts w:ascii="Times New Roman" w:hAnsi="Times New Roman" w:cs="Times New Roman"/>
                  <w:sz w:val="18"/>
                  <w:szCs w:val="18"/>
                </w:rPr>
                <w:t>www.bankingmohtasib.gov.pk</w:t>
              </w:r>
            </w:hyperlink>
          </w:p>
          <w:p w14:paraId="614472A4" w14:textId="77777777" w:rsidR="008211C6" w:rsidRPr="005943B4" w:rsidRDefault="008211C6" w:rsidP="008211C6">
            <w:pPr>
              <w:ind w:left="17"/>
              <w:jc w:val="both"/>
              <w:rPr>
                <w:rFonts w:ascii="Times New Roman" w:hAnsi="Times New Roman" w:cs="Times New Roman"/>
                <w:sz w:val="18"/>
                <w:szCs w:val="18"/>
              </w:rPr>
            </w:pPr>
          </w:p>
        </w:tc>
      </w:tr>
    </w:tbl>
    <w:p w14:paraId="7D4BF8B3" w14:textId="383D6806" w:rsidR="001A2192" w:rsidRPr="005943B4" w:rsidRDefault="00D5337D" w:rsidP="000D5AD1">
      <w:pPr>
        <w:spacing w:after="0"/>
        <w:ind w:left="271"/>
        <w:rPr>
          <w:rFonts w:ascii="Times New Roman" w:hAnsi="Times New Roman" w:cs="Times New Roman"/>
          <w:sz w:val="18"/>
          <w:szCs w:val="18"/>
        </w:rPr>
      </w:pPr>
      <w:r w:rsidRPr="005943B4">
        <w:rPr>
          <w:rFonts w:ascii="Times New Roman" w:hAnsi="Times New Roman" w:cs="Times New Roman"/>
          <w:b/>
          <w:sz w:val="18"/>
          <w:szCs w:val="18"/>
        </w:rPr>
        <w:br w:type="textWrapping" w:clear="all"/>
      </w:r>
      <w:r w:rsidR="00AB0F53" w:rsidRPr="005943B4">
        <w:rPr>
          <w:rFonts w:ascii="Times New Roman" w:hAnsi="Times New Roman" w:cs="Times New Roman"/>
          <w:b/>
          <w:sz w:val="18"/>
          <w:szCs w:val="18"/>
        </w:rPr>
        <w:t xml:space="preserve"> </w:t>
      </w:r>
    </w:p>
    <w:p w14:paraId="6690EC80" w14:textId="77777777" w:rsidR="001A2192" w:rsidRPr="005943B4" w:rsidRDefault="00AB0F53">
      <w:pPr>
        <w:spacing w:after="0"/>
        <w:rPr>
          <w:rFonts w:ascii="Times New Roman" w:hAnsi="Times New Roman" w:cs="Times New Roman"/>
          <w:sz w:val="18"/>
          <w:szCs w:val="18"/>
        </w:rPr>
      </w:pPr>
      <w:r w:rsidRPr="005943B4">
        <w:rPr>
          <w:rFonts w:ascii="Times New Roman" w:eastAsia="Times New Roman" w:hAnsi="Times New Roman" w:cs="Times New Roman"/>
          <w:b/>
          <w:color w:val="385623"/>
          <w:sz w:val="18"/>
          <w:szCs w:val="18"/>
        </w:rPr>
        <w:t xml:space="preserve">(Portion to be used for the post-shopping stage)  </w:t>
      </w:r>
    </w:p>
    <w:tbl>
      <w:tblPr>
        <w:tblStyle w:val="TableGrid"/>
        <w:tblW w:w="11340" w:type="dxa"/>
        <w:tblInd w:w="-95" w:type="dxa"/>
        <w:tblCellMar>
          <w:top w:w="8" w:type="dxa"/>
          <w:left w:w="106" w:type="dxa"/>
          <w:right w:w="113" w:type="dxa"/>
        </w:tblCellMar>
        <w:tblLook w:val="04A0" w:firstRow="1" w:lastRow="0" w:firstColumn="1" w:lastColumn="0" w:noHBand="0" w:noVBand="1"/>
      </w:tblPr>
      <w:tblGrid>
        <w:gridCol w:w="1898"/>
        <w:gridCol w:w="1834"/>
        <w:gridCol w:w="1363"/>
        <w:gridCol w:w="1304"/>
        <w:gridCol w:w="1598"/>
        <w:gridCol w:w="3343"/>
      </w:tblGrid>
      <w:tr w:rsidR="001A2192" w:rsidRPr="005943B4" w14:paraId="6C7A3F32" w14:textId="77777777" w:rsidTr="00A95974">
        <w:trPr>
          <w:trHeight w:val="216"/>
        </w:trPr>
        <w:tc>
          <w:tcPr>
            <w:tcW w:w="1898" w:type="dxa"/>
            <w:tcBorders>
              <w:top w:val="single" w:sz="4" w:space="0" w:color="000000"/>
              <w:left w:val="single" w:sz="4" w:space="0" w:color="000000"/>
              <w:bottom w:val="single" w:sz="4" w:space="0" w:color="000000"/>
              <w:right w:val="nil"/>
            </w:tcBorders>
          </w:tcPr>
          <w:p w14:paraId="60CDE5E8" w14:textId="77777777" w:rsidR="001A2192" w:rsidRPr="005943B4" w:rsidRDefault="001A2192">
            <w:pPr>
              <w:rPr>
                <w:rFonts w:ascii="Times New Roman" w:hAnsi="Times New Roman" w:cs="Times New Roman"/>
                <w:sz w:val="18"/>
                <w:szCs w:val="18"/>
              </w:rPr>
            </w:pPr>
          </w:p>
        </w:tc>
        <w:tc>
          <w:tcPr>
            <w:tcW w:w="9442" w:type="dxa"/>
            <w:gridSpan w:val="5"/>
            <w:tcBorders>
              <w:top w:val="single" w:sz="4" w:space="0" w:color="000000"/>
              <w:left w:val="nil"/>
              <w:bottom w:val="single" w:sz="4" w:space="0" w:color="000000"/>
              <w:right w:val="single" w:sz="4" w:space="0" w:color="000000"/>
            </w:tcBorders>
          </w:tcPr>
          <w:p w14:paraId="55F9D557" w14:textId="77777777" w:rsidR="001A2192" w:rsidRPr="005943B4" w:rsidRDefault="00AB0F53">
            <w:pPr>
              <w:ind w:left="245"/>
              <w:rPr>
                <w:rFonts w:ascii="Times New Roman" w:hAnsi="Times New Roman" w:cs="Times New Roman"/>
                <w:sz w:val="18"/>
                <w:szCs w:val="18"/>
              </w:rPr>
            </w:pPr>
            <w:r w:rsidRPr="005943B4">
              <w:rPr>
                <w:rFonts w:ascii="Times New Roman" w:eastAsia="Times New Roman" w:hAnsi="Times New Roman" w:cs="Times New Roman"/>
                <w:b/>
                <w:sz w:val="18"/>
                <w:szCs w:val="18"/>
              </w:rPr>
              <w:t xml:space="preserve">I ACKNOWLEDGE RECEIVING AND UNDERSTAND THIS KEY FACT STATEMENT </w:t>
            </w:r>
          </w:p>
        </w:tc>
      </w:tr>
      <w:tr w:rsidR="001A2192" w:rsidRPr="005943B4" w14:paraId="4056BF18" w14:textId="77777777" w:rsidTr="00A95974">
        <w:trPr>
          <w:trHeight w:val="218"/>
        </w:trPr>
        <w:tc>
          <w:tcPr>
            <w:tcW w:w="1898" w:type="dxa"/>
            <w:tcBorders>
              <w:top w:val="single" w:sz="4" w:space="0" w:color="000000"/>
              <w:left w:val="single" w:sz="4" w:space="0" w:color="000000"/>
              <w:bottom w:val="single" w:sz="4" w:space="0" w:color="000000"/>
              <w:right w:val="single" w:sz="4" w:space="0" w:color="000000"/>
            </w:tcBorders>
          </w:tcPr>
          <w:p w14:paraId="28D76424" w14:textId="77777777" w:rsidR="001A2192" w:rsidRPr="005943B4" w:rsidRDefault="00AB0F53">
            <w:pPr>
              <w:ind w:left="2"/>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Customer Name: </w:t>
            </w:r>
          </w:p>
        </w:tc>
        <w:tc>
          <w:tcPr>
            <w:tcW w:w="4501" w:type="dxa"/>
            <w:gridSpan w:val="3"/>
            <w:tcBorders>
              <w:top w:val="single" w:sz="4" w:space="0" w:color="000000"/>
              <w:left w:val="single" w:sz="4" w:space="0" w:color="000000"/>
              <w:bottom w:val="single" w:sz="4" w:space="0" w:color="000000"/>
              <w:right w:val="single" w:sz="4" w:space="0" w:color="000000"/>
            </w:tcBorders>
          </w:tcPr>
          <w:p w14:paraId="6A298008" w14:textId="77777777" w:rsidR="001A2192" w:rsidRPr="005943B4" w:rsidRDefault="00AB0F53">
            <w:pPr>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5521B3A2" w14:textId="77777777" w:rsidR="001A2192" w:rsidRPr="005943B4" w:rsidRDefault="00AB0F53">
            <w:pPr>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Date: </w:t>
            </w:r>
          </w:p>
        </w:tc>
        <w:tc>
          <w:tcPr>
            <w:tcW w:w="3343" w:type="dxa"/>
            <w:tcBorders>
              <w:top w:val="single" w:sz="4" w:space="0" w:color="000000"/>
              <w:left w:val="single" w:sz="4" w:space="0" w:color="000000"/>
              <w:bottom w:val="single" w:sz="4" w:space="0" w:color="000000"/>
              <w:right w:val="single" w:sz="4" w:space="0" w:color="000000"/>
            </w:tcBorders>
          </w:tcPr>
          <w:p w14:paraId="08F529F1" w14:textId="77777777" w:rsidR="001A2192" w:rsidRPr="005943B4" w:rsidRDefault="00AB0F53">
            <w:pPr>
              <w:ind w:left="2"/>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 </w:t>
            </w:r>
          </w:p>
        </w:tc>
      </w:tr>
      <w:tr w:rsidR="001A2192" w:rsidRPr="005943B4" w14:paraId="40EB2A46" w14:textId="77777777" w:rsidTr="00A95974">
        <w:trPr>
          <w:trHeight w:val="216"/>
        </w:trPr>
        <w:tc>
          <w:tcPr>
            <w:tcW w:w="1898" w:type="dxa"/>
            <w:tcBorders>
              <w:top w:val="single" w:sz="4" w:space="0" w:color="000000"/>
              <w:left w:val="single" w:sz="4" w:space="0" w:color="000000"/>
              <w:bottom w:val="single" w:sz="4" w:space="0" w:color="000000"/>
              <w:right w:val="single" w:sz="4" w:space="0" w:color="000000"/>
            </w:tcBorders>
          </w:tcPr>
          <w:p w14:paraId="5AEDCC91" w14:textId="77777777" w:rsidR="001A2192" w:rsidRPr="005943B4" w:rsidRDefault="00AB0F53">
            <w:pPr>
              <w:ind w:left="2"/>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Product Chosen:  </w:t>
            </w:r>
          </w:p>
        </w:tc>
        <w:tc>
          <w:tcPr>
            <w:tcW w:w="9442" w:type="dxa"/>
            <w:gridSpan w:val="5"/>
            <w:tcBorders>
              <w:top w:val="single" w:sz="4" w:space="0" w:color="000000"/>
              <w:left w:val="single" w:sz="4" w:space="0" w:color="000000"/>
              <w:bottom w:val="single" w:sz="4" w:space="0" w:color="000000"/>
              <w:right w:val="single" w:sz="4" w:space="0" w:color="000000"/>
            </w:tcBorders>
          </w:tcPr>
          <w:p w14:paraId="6FCDB023" w14:textId="77777777" w:rsidR="001A2192" w:rsidRPr="005943B4" w:rsidRDefault="00AB0F53">
            <w:pPr>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 </w:t>
            </w:r>
          </w:p>
        </w:tc>
      </w:tr>
      <w:tr w:rsidR="001A2192" w:rsidRPr="005943B4" w14:paraId="28E8BB83" w14:textId="77777777" w:rsidTr="00A95974">
        <w:trPr>
          <w:trHeight w:val="216"/>
        </w:trPr>
        <w:tc>
          <w:tcPr>
            <w:tcW w:w="1898" w:type="dxa"/>
            <w:tcBorders>
              <w:top w:val="single" w:sz="4" w:space="0" w:color="000000"/>
              <w:left w:val="single" w:sz="4" w:space="0" w:color="000000"/>
              <w:bottom w:val="single" w:sz="4" w:space="0" w:color="000000"/>
              <w:right w:val="single" w:sz="4" w:space="0" w:color="000000"/>
            </w:tcBorders>
          </w:tcPr>
          <w:p w14:paraId="18C18724" w14:textId="77777777" w:rsidR="001A2192" w:rsidRPr="005943B4" w:rsidRDefault="00AB0F53">
            <w:pPr>
              <w:ind w:left="2"/>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Mandate of account:  </w:t>
            </w:r>
          </w:p>
        </w:tc>
        <w:tc>
          <w:tcPr>
            <w:tcW w:w="9442" w:type="dxa"/>
            <w:gridSpan w:val="5"/>
            <w:tcBorders>
              <w:top w:val="single" w:sz="4" w:space="0" w:color="000000"/>
              <w:left w:val="single" w:sz="4" w:space="0" w:color="000000"/>
              <w:bottom w:val="single" w:sz="4" w:space="0" w:color="000000"/>
              <w:right w:val="single" w:sz="4" w:space="0" w:color="000000"/>
            </w:tcBorders>
          </w:tcPr>
          <w:p w14:paraId="536A1D09" w14:textId="77777777" w:rsidR="001A2192" w:rsidRPr="005943B4" w:rsidRDefault="00AB0F53">
            <w:pPr>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Single/Joint/Either or Survivor </w:t>
            </w:r>
          </w:p>
        </w:tc>
      </w:tr>
      <w:tr w:rsidR="001A2192" w:rsidRPr="005943B4" w14:paraId="36604687" w14:textId="77777777" w:rsidTr="00A95974">
        <w:trPr>
          <w:trHeight w:val="218"/>
        </w:trPr>
        <w:tc>
          <w:tcPr>
            <w:tcW w:w="1898" w:type="dxa"/>
            <w:vMerge w:val="restart"/>
            <w:tcBorders>
              <w:top w:val="single" w:sz="4" w:space="0" w:color="000000"/>
              <w:left w:val="single" w:sz="4" w:space="0" w:color="000000"/>
              <w:bottom w:val="single" w:sz="4" w:space="0" w:color="000000"/>
              <w:right w:val="single" w:sz="4" w:space="0" w:color="000000"/>
            </w:tcBorders>
            <w:vAlign w:val="center"/>
          </w:tcPr>
          <w:p w14:paraId="036E50E2" w14:textId="77777777" w:rsidR="001A2192" w:rsidRPr="005943B4" w:rsidRDefault="00AB0F53">
            <w:pPr>
              <w:ind w:left="2"/>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Address </w:t>
            </w:r>
          </w:p>
        </w:tc>
        <w:tc>
          <w:tcPr>
            <w:tcW w:w="9442" w:type="dxa"/>
            <w:gridSpan w:val="5"/>
            <w:tcBorders>
              <w:top w:val="single" w:sz="4" w:space="0" w:color="000000"/>
              <w:left w:val="single" w:sz="4" w:space="0" w:color="000000"/>
              <w:bottom w:val="single" w:sz="4" w:space="0" w:color="000000"/>
              <w:right w:val="single" w:sz="4" w:space="0" w:color="000000"/>
            </w:tcBorders>
          </w:tcPr>
          <w:p w14:paraId="3A219BBC" w14:textId="77777777" w:rsidR="001A2192" w:rsidRPr="005943B4" w:rsidRDefault="00AB0F53">
            <w:pPr>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 </w:t>
            </w:r>
          </w:p>
        </w:tc>
      </w:tr>
      <w:tr w:rsidR="001A2192" w:rsidRPr="005943B4" w14:paraId="754A25BE" w14:textId="77777777" w:rsidTr="00A95974">
        <w:trPr>
          <w:trHeight w:val="216"/>
        </w:trPr>
        <w:tc>
          <w:tcPr>
            <w:tcW w:w="1898" w:type="dxa"/>
            <w:vMerge/>
            <w:tcBorders>
              <w:top w:val="nil"/>
              <w:left w:val="single" w:sz="4" w:space="0" w:color="000000"/>
              <w:bottom w:val="single" w:sz="4" w:space="0" w:color="000000"/>
              <w:right w:val="single" w:sz="4" w:space="0" w:color="000000"/>
            </w:tcBorders>
          </w:tcPr>
          <w:p w14:paraId="267E6A9B" w14:textId="77777777" w:rsidR="001A2192" w:rsidRPr="005943B4" w:rsidRDefault="001A2192">
            <w:pPr>
              <w:rPr>
                <w:rFonts w:ascii="Times New Roman" w:hAnsi="Times New Roman" w:cs="Times New Roman"/>
                <w:sz w:val="18"/>
                <w:szCs w:val="18"/>
              </w:rPr>
            </w:pPr>
          </w:p>
        </w:tc>
        <w:tc>
          <w:tcPr>
            <w:tcW w:w="9442" w:type="dxa"/>
            <w:gridSpan w:val="5"/>
            <w:tcBorders>
              <w:top w:val="single" w:sz="4" w:space="0" w:color="000000"/>
              <w:left w:val="single" w:sz="4" w:space="0" w:color="000000"/>
              <w:bottom w:val="single" w:sz="4" w:space="0" w:color="000000"/>
              <w:right w:val="single" w:sz="4" w:space="0" w:color="000000"/>
            </w:tcBorders>
          </w:tcPr>
          <w:p w14:paraId="5ACC93AC" w14:textId="77777777" w:rsidR="001A2192" w:rsidRPr="005943B4" w:rsidRDefault="00AB0F53">
            <w:pPr>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 </w:t>
            </w:r>
          </w:p>
        </w:tc>
      </w:tr>
      <w:tr w:rsidR="001A2192" w:rsidRPr="005943B4" w14:paraId="50A1A2FE" w14:textId="77777777" w:rsidTr="00A95974">
        <w:trPr>
          <w:trHeight w:val="379"/>
        </w:trPr>
        <w:tc>
          <w:tcPr>
            <w:tcW w:w="1898" w:type="dxa"/>
            <w:tcBorders>
              <w:top w:val="single" w:sz="4" w:space="0" w:color="000000"/>
              <w:left w:val="single" w:sz="4" w:space="0" w:color="000000"/>
              <w:bottom w:val="single" w:sz="4" w:space="0" w:color="000000"/>
              <w:right w:val="single" w:sz="4" w:space="0" w:color="000000"/>
            </w:tcBorders>
          </w:tcPr>
          <w:p w14:paraId="3896D852" w14:textId="77777777" w:rsidR="001A2192" w:rsidRPr="005943B4" w:rsidRDefault="00AB0F53">
            <w:pPr>
              <w:ind w:left="2"/>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Contact No.: </w:t>
            </w:r>
          </w:p>
        </w:tc>
        <w:tc>
          <w:tcPr>
            <w:tcW w:w="1834" w:type="dxa"/>
            <w:tcBorders>
              <w:top w:val="single" w:sz="4" w:space="0" w:color="000000"/>
              <w:left w:val="single" w:sz="4" w:space="0" w:color="000000"/>
              <w:bottom w:val="single" w:sz="4" w:space="0" w:color="000000"/>
              <w:right w:val="single" w:sz="4" w:space="0" w:color="000000"/>
            </w:tcBorders>
          </w:tcPr>
          <w:p w14:paraId="0DF583A8" w14:textId="77777777" w:rsidR="001A2192" w:rsidRPr="005943B4" w:rsidRDefault="00AB0F53">
            <w:pPr>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EC86A8C" w14:textId="77777777" w:rsidR="001A2192" w:rsidRPr="005943B4" w:rsidRDefault="00AB0F53">
            <w:pPr>
              <w:ind w:left="2"/>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Mobile No.  </w:t>
            </w:r>
          </w:p>
        </w:tc>
        <w:tc>
          <w:tcPr>
            <w:tcW w:w="1304" w:type="dxa"/>
            <w:tcBorders>
              <w:top w:val="single" w:sz="4" w:space="0" w:color="000000"/>
              <w:left w:val="single" w:sz="4" w:space="0" w:color="000000"/>
              <w:bottom w:val="single" w:sz="4" w:space="0" w:color="000000"/>
              <w:right w:val="single" w:sz="4" w:space="0" w:color="000000"/>
            </w:tcBorders>
          </w:tcPr>
          <w:p w14:paraId="09AC3E47" w14:textId="77777777" w:rsidR="001A2192" w:rsidRPr="005943B4" w:rsidRDefault="00AB0F53">
            <w:pPr>
              <w:ind w:left="2"/>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2FDDCCDC" w14:textId="77777777" w:rsidR="001A2192" w:rsidRPr="005943B4" w:rsidRDefault="00AB0F53">
            <w:pPr>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Email Address </w:t>
            </w:r>
          </w:p>
        </w:tc>
        <w:tc>
          <w:tcPr>
            <w:tcW w:w="3343" w:type="dxa"/>
            <w:tcBorders>
              <w:top w:val="single" w:sz="4" w:space="0" w:color="000000"/>
              <w:left w:val="single" w:sz="4" w:space="0" w:color="000000"/>
              <w:bottom w:val="single" w:sz="4" w:space="0" w:color="000000"/>
              <w:right w:val="single" w:sz="4" w:space="0" w:color="000000"/>
            </w:tcBorders>
          </w:tcPr>
          <w:p w14:paraId="6B08EE0F" w14:textId="77777777" w:rsidR="001A2192" w:rsidRPr="005943B4" w:rsidRDefault="00AB0F53">
            <w:pPr>
              <w:ind w:left="2"/>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 </w:t>
            </w:r>
          </w:p>
        </w:tc>
      </w:tr>
      <w:tr w:rsidR="001A2192" w:rsidRPr="002C7C7D" w14:paraId="44C45FA5" w14:textId="77777777" w:rsidTr="00A95974">
        <w:trPr>
          <w:trHeight w:val="360"/>
        </w:trPr>
        <w:tc>
          <w:tcPr>
            <w:tcW w:w="1898" w:type="dxa"/>
            <w:tcBorders>
              <w:top w:val="single" w:sz="4" w:space="0" w:color="000000"/>
              <w:left w:val="single" w:sz="4" w:space="0" w:color="000000"/>
              <w:bottom w:val="single" w:sz="4" w:space="0" w:color="000000"/>
              <w:right w:val="single" w:sz="4" w:space="0" w:color="000000"/>
            </w:tcBorders>
          </w:tcPr>
          <w:p w14:paraId="63F6D9B1" w14:textId="77777777" w:rsidR="001A2192" w:rsidRPr="005943B4" w:rsidRDefault="00AB0F53">
            <w:pPr>
              <w:ind w:left="2"/>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Customer Signature </w:t>
            </w:r>
          </w:p>
        </w:tc>
        <w:tc>
          <w:tcPr>
            <w:tcW w:w="4501" w:type="dxa"/>
            <w:gridSpan w:val="3"/>
            <w:tcBorders>
              <w:top w:val="single" w:sz="4" w:space="0" w:color="000000"/>
              <w:left w:val="single" w:sz="4" w:space="0" w:color="000000"/>
              <w:bottom w:val="single" w:sz="4" w:space="0" w:color="000000"/>
              <w:right w:val="single" w:sz="4" w:space="0" w:color="000000"/>
            </w:tcBorders>
          </w:tcPr>
          <w:p w14:paraId="100A38F7" w14:textId="77777777" w:rsidR="001A2192" w:rsidRPr="005943B4" w:rsidRDefault="00AB0F53">
            <w:pPr>
              <w:rPr>
                <w:rFonts w:ascii="Times New Roman" w:hAnsi="Times New Roman" w:cs="Times New Roman"/>
                <w:sz w:val="18"/>
                <w:szCs w:val="18"/>
              </w:rPr>
            </w:pPr>
            <w:r w:rsidRPr="005943B4">
              <w:rPr>
                <w:rFonts w:ascii="Times New Roman" w:eastAsia="Times New Roman" w:hAnsi="Times New Roman" w:cs="Times New Roman"/>
                <w:sz w:val="18"/>
                <w:szCs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73381127" w14:textId="77777777" w:rsidR="001A2192" w:rsidRPr="002C7C7D" w:rsidRDefault="00AB0F53">
            <w:pPr>
              <w:rPr>
                <w:rFonts w:ascii="Times New Roman" w:hAnsi="Times New Roman" w:cs="Times New Roman"/>
                <w:sz w:val="18"/>
                <w:szCs w:val="18"/>
              </w:rPr>
            </w:pPr>
            <w:r w:rsidRPr="005943B4">
              <w:rPr>
                <w:rFonts w:ascii="Times New Roman" w:eastAsia="Times New Roman" w:hAnsi="Times New Roman" w:cs="Times New Roman"/>
                <w:sz w:val="18"/>
                <w:szCs w:val="18"/>
              </w:rPr>
              <w:t>Signature Verified</w:t>
            </w:r>
            <w:r w:rsidRPr="002C7C7D">
              <w:rPr>
                <w:rFonts w:ascii="Times New Roman" w:eastAsia="Times New Roman" w:hAnsi="Times New Roman" w:cs="Times New Roman"/>
                <w:sz w:val="18"/>
                <w:szCs w:val="18"/>
              </w:rPr>
              <w:t xml:space="preserve"> </w:t>
            </w:r>
          </w:p>
        </w:tc>
        <w:tc>
          <w:tcPr>
            <w:tcW w:w="3343" w:type="dxa"/>
            <w:tcBorders>
              <w:top w:val="single" w:sz="4" w:space="0" w:color="000000"/>
              <w:left w:val="single" w:sz="4" w:space="0" w:color="000000"/>
              <w:bottom w:val="single" w:sz="4" w:space="0" w:color="000000"/>
              <w:right w:val="single" w:sz="4" w:space="0" w:color="000000"/>
            </w:tcBorders>
          </w:tcPr>
          <w:p w14:paraId="48F6F290" w14:textId="77777777" w:rsidR="001A2192" w:rsidRPr="002C7C7D" w:rsidRDefault="00AB0F53">
            <w:pPr>
              <w:ind w:left="2"/>
              <w:rPr>
                <w:rFonts w:ascii="Times New Roman" w:hAnsi="Times New Roman" w:cs="Times New Roman"/>
                <w:sz w:val="18"/>
                <w:szCs w:val="18"/>
              </w:rPr>
            </w:pPr>
            <w:r w:rsidRPr="002C7C7D">
              <w:rPr>
                <w:rFonts w:ascii="Times New Roman" w:eastAsia="Times New Roman" w:hAnsi="Times New Roman" w:cs="Times New Roman"/>
                <w:sz w:val="18"/>
                <w:szCs w:val="18"/>
              </w:rPr>
              <w:t xml:space="preserve"> </w:t>
            </w:r>
          </w:p>
        </w:tc>
      </w:tr>
    </w:tbl>
    <w:p w14:paraId="3C9614E8" w14:textId="77777777" w:rsidR="001A2192" w:rsidRPr="002C7C7D" w:rsidRDefault="00AB0F53">
      <w:pPr>
        <w:spacing w:after="167"/>
        <w:ind w:left="271"/>
        <w:rPr>
          <w:rFonts w:ascii="Times New Roman" w:hAnsi="Times New Roman" w:cs="Times New Roman"/>
          <w:sz w:val="18"/>
          <w:szCs w:val="18"/>
        </w:rPr>
      </w:pPr>
      <w:r w:rsidRPr="002C7C7D">
        <w:rPr>
          <w:rFonts w:ascii="Times New Roman" w:hAnsi="Times New Roman" w:cs="Times New Roman"/>
          <w:sz w:val="18"/>
          <w:szCs w:val="18"/>
        </w:rPr>
        <w:t xml:space="preserve"> </w:t>
      </w:r>
    </w:p>
    <w:sectPr w:rsidR="001A2192" w:rsidRPr="002C7C7D" w:rsidSect="00322A8A">
      <w:footnotePr>
        <w:numRestart w:val="eachPage"/>
      </w:footnotePr>
      <w:pgSz w:w="16838" w:h="11906" w:orient="landscape" w:code="9"/>
      <w:pgMar w:top="446" w:right="259" w:bottom="389" w:left="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40F46" w14:textId="77777777" w:rsidR="0009528C" w:rsidRDefault="0009528C">
      <w:pPr>
        <w:spacing w:after="0" w:line="240" w:lineRule="auto"/>
      </w:pPr>
      <w:r>
        <w:separator/>
      </w:r>
    </w:p>
  </w:endnote>
  <w:endnote w:type="continuationSeparator" w:id="0">
    <w:p w14:paraId="7BD76669" w14:textId="77777777" w:rsidR="0009528C" w:rsidRDefault="0009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CAF0A" w14:textId="77777777" w:rsidR="0009528C" w:rsidRDefault="0009528C">
      <w:pPr>
        <w:spacing w:after="0" w:line="243" w:lineRule="auto"/>
      </w:pPr>
      <w:r>
        <w:separator/>
      </w:r>
    </w:p>
  </w:footnote>
  <w:footnote w:type="continuationSeparator" w:id="0">
    <w:p w14:paraId="4F950FF6" w14:textId="77777777" w:rsidR="0009528C" w:rsidRDefault="0009528C">
      <w:pPr>
        <w:spacing w:after="0" w:line="243" w:lineRule="auto"/>
      </w:pPr>
      <w:r>
        <w:continuationSeparator/>
      </w:r>
    </w:p>
  </w:footnote>
  <w:footnote w:id="1">
    <w:p w14:paraId="7BF87169" w14:textId="77777777" w:rsidR="00607008" w:rsidRDefault="00607008">
      <w:pPr>
        <w:pStyle w:val="footnotedescription"/>
        <w:spacing w:line="243" w:lineRule="auto"/>
      </w:pPr>
      <w:r w:rsidRPr="00C85611">
        <w:rPr>
          <w:rStyle w:val="footnotemark"/>
          <w:highlight w:val="yellow"/>
        </w:rPr>
        <w:footnoteRef/>
      </w:r>
      <w:r w:rsidRPr="00C85611">
        <w:rPr>
          <w:highlight w:val="yellow"/>
        </w:rPr>
        <w:t xml:space="preserve"> The template has to be adopted as per the given design and content with font size not less than 9. Bank specific information like name of products, amounts of fees and charges etc. will be added by the bank in the template, where required. The text in ‘green’ color is for the guidance of the banks and may be omitted from the template to be used for the customers. The KFS shall be printed on a colored paper.</w:t>
      </w:r>
      <w:r>
        <w:t xml:space="preserve"> </w:t>
      </w:r>
    </w:p>
    <w:p w14:paraId="0523D1AB" w14:textId="77777777" w:rsidR="00607008" w:rsidRDefault="00607008">
      <w:pPr>
        <w:pStyle w:val="footnotedescription"/>
        <w:spacing w:line="259" w:lineRule="auto"/>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9A9"/>
    <w:multiLevelType w:val="hybridMultilevel"/>
    <w:tmpl w:val="E0721410"/>
    <w:lvl w:ilvl="0" w:tplc="F2B47610">
      <w:numFmt w:val="bullet"/>
      <w:lvlText w:val="•"/>
      <w:lvlJc w:val="left"/>
      <w:pPr>
        <w:ind w:left="660" w:hanging="6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611FD5"/>
    <w:multiLevelType w:val="multilevel"/>
    <w:tmpl w:val="D15C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44367"/>
    <w:multiLevelType w:val="hybridMultilevel"/>
    <w:tmpl w:val="F0A4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86656"/>
    <w:multiLevelType w:val="hybridMultilevel"/>
    <w:tmpl w:val="169CB44E"/>
    <w:lvl w:ilvl="0" w:tplc="34D2B1E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D6D2E"/>
    <w:multiLevelType w:val="hybridMultilevel"/>
    <w:tmpl w:val="BDF62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7F3C62"/>
    <w:multiLevelType w:val="hybridMultilevel"/>
    <w:tmpl w:val="5CEC2CD2"/>
    <w:lvl w:ilvl="0" w:tplc="34D2B1E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92"/>
    <w:rsid w:val="0000589E"/>
    <w:rsid w:val="0003708C"/>
    <w:rsid w:val="00040396"/>
    <w:rsid w:val="00040706"/>
    <w:rsid w:val="00074C65"/>
    <w:rsid w:val="00077CBB"/>
    <w:rsid w:val="00087A9E"/>
    <w:rsid w:val="0009528C"/>
    <w:rsid w:val="000974B0"/>
    <w:rsid w:val="000A7A54"/>
    <w:rsid w:val="000B1E18"/>
    <w:rsid w:val="000B6326"/>
    <w:rsid w:val="000D5AD1"/>
    <w:rsid w:val="000D633E"/>
    <w:rsid w:val="000F02B3"/>
    <w:rsid w:val="000F4988"/>
    <w:rsid w:val="000F5659"/>
    <w:rsid w:val="0012188C"/>
    <w:rsid w:val="0012227A"/>
    <w:rsid w:val="001343FB"/>
    <w:rsid w:val="001474D4"/>
    <w:rsid w:val="00162182"/>
    <w:rsid w:val="00172303"/>
    <w:rsid w:val="001730D1"/>
    <w:rsid w:val="001734D6"/>
    <w:rsid w:val="0018628E"/>
    <w:rsid w:val="0019413A"/>
    <w:rsid w:val="001A2192"/>
    <w:rsid w:val="001A3F0B"/>
    <w:rsid w:val="001A4352"/>
    <w:rsid w:val="001B1E4C"/>
    <w:rsid w:val="001C5264"/>
    <w:rsid w:val="001D42A0"/>
    <w:rsid w:val="001E468D"/>
    <w:rsid w:val="001F1DDE"/>
    <w:rsid w:val="00204973"/>
    <w:rsid w:val="002106F9"/>
    <w:rsid w:val="002115EB"/>
    <w:rsid w:val="002260D8"/>
    <w:rsid w:val="0023699C"/>
    <w:rsid w:val="00252963"/>
    <w:rsid w:val="002618D9"/>
    <w:rsid w:val="00276027"/>
    <w:rsid w:val="00294D10"/>
    <w:rsid w:val="002950AA"/>
    <w:rsid w:val="002A094A"/>
    <w:rsid w:val="002A7092"/>
    <w:rsid w:val="002C7C7D"/>
    <w:rsid w:val="002D15E0"/>
    <w:rsid w:val="002F1EFB"/>
    <w:rsid w:val="002F29FE"/>
    <w:rsid w:val="002F4039"/>
    <w:rsid w:val="00322A8A"/>
    <w:rsid w:val="00326F79"/>
    <w:rsid w:val="00332556"/>
    <w:rsid w:val="00332D42"/>
    <w:rsid w:val="00343275"/>
    <w:rsid w:val="00351BBE"/>
    <w:rsid w:val="00364386"/>
    <w:rsid w:val="00371342"/>
    <w:rsid w:val="00380416"/>
    <w:rsid w:val="003845CA"/>
    <w:rsid w:val="00390A61"/>
    <w:rsid w:val="003F5381"/>
    <w:rsid w:val="00403B36"/>
    <w:rsid w:val="004079DE"/>
    <w:rsid w:val="004101E3"/>
    <w:rsid w:val="00423C09"/>
    <w:rsid w:val="00441501"/>
    <w:rsid w:val="00474567"/>
    <w:rsid w:val="004824EF"/>
    <w:rsid w:val="004F58F3"/>
    <w:rsid w:val="005050B7"/>
    <w:rsid w:val="0051130D"/>
    <w:rsid w:val="00515C75"/>
    <w:rsid w:val="00516871"/>
    <w:rsid w:val="00516B31"/>
    <w:rsid w:val="00517965"/>
    <w:rsid w:val="0052040D"/>
    <w:rsid w:val="00523A94"/>
    <w:rsid w:val="00524854"/>
    <w:rsid w:val="00553536"/>
    <w:rsid w:val="0056581A"/>
    <w:rsid w:val="005670E9"/>
    <w:rsid w:val="00567407"/>
    <w:rsid w:val="00572B15"/>
    <w:rsid w:val="005859DA"/>
    <w:rsid w:val="00586E9F"/>
    <w:rsid w:val="00591BBA"/>
    <w:rsid w:val="005943B4"/>
    <w:rsid w:val="0059679B"/>
    <w:rsid w:val="005B09DA"/>
    <w:rsid w:val="005C1420"/>
    <w:rsid w:val="005C6BD6"/>
    <w:rsid w:val="005D0BD9"/>
    <w:rsid w:val="005D1FF5"/>
    <w:rsid w:val="005E1373"/>
    <w:rsid w:val="005E23D0"/>
    <w:rsid w:val="005E6C6B"/>
    <w:rsid w:val="005F2C47"/>
    <w:rsid w:val="005F4A34"/>
    <w:rsid w:val="005F6F03"/>
    <w:rsid w:val="005F73F5"/>
    <w:rsid w:val="005F75CD"/>
    <w:rsid w:val="00607008"/>
    <w:rsid w:val="006170BB"/>
    <w:rsid w:val="0062280E"/>
    <w:rsid w:val="00636658"/>
    <w:rsid w:val="006416EB"/>
    <w:rsid w:val="00641AD0"/>
    <w:rsid w:val="00641EDC"/>
    <w:rsid w:val="00645244"/>
    <w:rsid w:val="00651A0E"/>
    <w:rsid w:val="00653648"/>
    <w:rsid w:val="00662879"/>
    <w:rsid w:val="00665987"/>
    <w:rsid w:val="006734FA"/>
    <w:rsid w:val="00675828"/>
    <w:rsid w:val="00690B70"/>
    <w:rsid w:val="00694DBE"/>
    <w:rsid w:val="0069647F"/>
    <w:rsid w:val="006B607F"/>
    <w:rsid w:val="006B64A9"/>
    <w:rsid w:val="006B7677"/>
    <w:rsid w:val="006C3926"/>
    <w:rsid w:val="006C4A5B"/>
    <w:rsid w:val="006E3AF6"/>
    <w:rsid w:val="006E3B0C"/>
    <w:rsid w:val="006E5703"/>
    <w:rsid w:val="006F2FE1"/>
    <w:rsid w:val="006F2FE2"/>
    <w:rsid w:val="007004E6"/>
    <w:rsid w:val="00701169"/>
    <w:rsid w:val="007025AD"/>
    <w:rsid w:val="00713F2B"/>
    <w:rsid w:val="00720C29"/>
    <w:rsid w:val="0073365D"/>
    <w:rsid w:val="00733CA6"/>
    <w:rsid w:val="00735203"/>
    <w:rsid w:val="00741BB1"/>
    <w:rsid w:val="007476E3"/>
    <w:rsid w:val="00760284"/>
    <w:rsid w:val="00767AFD"/>
    <w:rsid w:val="007738A6"/>
    <w:rsid w:val="00784887"/>
    <w:rsid w:val="007A18CD"/>
    <w:rsid w:val="007A2C93"/>
    <w:rsid w:val="007A5FF4"/>
    <w:rsid w:val="007A7E2F"/>
    <w:rsid w:val="007B6499"/>
    <w:rsid w:val="007C0A5A"/>
    <w:rsid w:val="007C5CA5"/>
    <w:rsid w:val="007D2868"/>
    <w:rsid w:val="008211C6"/>
    <w:rsid w:val="00830CB5"/>
    <w:rsid w:val="00836C62"/>
    <w:rsid w:val="00837578"/>
    <w:rsid w:val="00850C09"/>
    <w:rsid w:val="00852864"/>
    <w:rsid w:val="00871097"/>
    <w:rsid w:val="008A1B99"/>
    <w:rsid w:val="008C608C"/>
    <w:rsid w:val="008D0CA8"/>
    <w:rsid w:val="008F2637"/>
    <w:rsid w:val="008F5BEC"/>
    <w:rsid w:val="009077BE"/>
    <w:rsid w:val="0091375D"/>
    <w:rsid w:val="00920232"/>
    <w:rsid w:val="00922A7B"/>
    <w:rsid w:val="009313A1"/>
    <w:rsid w:val="00931EC0"/>
    <w:rsid w:val="00967B90"/>
    <w:rsid w:val="00991D55"/>
    <w:rsid w:val="009B4C68"/>
    <w:rsid w:val="009B7861"/>
    <w:rsid w:val="009C2AC7"/>
    <w:rsid w:val="009C5D34"/>
    <w:rsid w:val="009C7B4D"/>
    <w:rsid w:val="009D1EDC"/>
    <w:rsid w:val="009D7A6C"/>
    <w:rsid w:val="009E7987"/>
    <w:rsid w:val="009E7F4B"/>
    <w:rsid w:val="009F3A30"/>
    <w:rsid w:val="009F680B"/>
    <w:rsid w:val="00A106DE"/>
    <w:rsid w:val="00A12E4C"/>
    <w:rsid w:val="00A15939"/>
    <w:rsid w:val="00A233FA"/>
    <w:rsid w:val="00A235C3"/>
    <w:rsid w:val="00A3502E"/>
    <w:rsid w:val="00A42F30"/>
    <w:rsid w:val="00A4689F"/>
    <w:rsid w:val="00A50C89"/>
    <w:rsid w:val="00A60EE6"/>
    <w:rsid w:val="00A641B0"/>
    <w:rsid w:val="00A74389"/>
    <w:rsid w:val="00A94CF6"/>
    <w:rsid w:val="00A95974"/>
    <w:rsid w:val="00AA05CE"/>
    <w:rsid w:val="00AA18B5"/>
    <w:rsid w:val="00AA3887"/>
    <w:rsid w:val="00AB0F53"/>
    <w:rsid w:val="00AC7CD7"/>
    <w:rsid w:val="00AD16BF"/>
    <w:rsid w:val="00AD2810"/>
    <w:rsid w:val="00B01169"/>
    <w:rsid w:val="00B079D2"/>
    <w:rsid w:val="00B1461E"/>
    <w:rsid w:val="00B162E3"/>
    <w:rsid w:val="00B17150"/>
    <w:rsid w:val="00B27279"/>
    <w:rsid w:val="00B477B6"/>
    <w:rsid w:val="00B70627"/>
    <w:rsid w:val="00B737BB"/>
    <w:rsid w:val="00B86802"/>
    <w:rsid w:val="00B93BFA"/>
    <w:rsid w:val="00BA044E"/>
    <w:rsid w:val="00BB27D8"/>
    <w:rsid w:val="00BB2C5B"/>
    <w:rsid w:val="00BB61C6"/>
    <w:rsid w:val="00BD6446"/>
    <w:rsid w:val="00C0354F"/>
    <w:rsid w:val="00C03D8F"/>
    <w:rsid w:val="00C077E0"/>
    <w:rsid w:val="00C07B9C"/>
    <w:rsid w:val="00C50538"/>
    <w:rsid w:val="00C63EB9"/>
    <w:rsid w:val="00C66836"/>
    <w:rsid w:val="00C73DF3"/>
    <w:rsid w:val="00C75C29"/>
    <w:rsid w:val="00C7660C"/>
    <w:rsid w:val="00C80B07"/>
    <w:rsid w:val="00C85611"/>
    <w:rsid w:val="00C918EB"/>
    <w:rsid w:val="00C95895"/>
    <w:rsid w:val="00CA043B"/>
    <w:rsid w:val="00CA1BD4"/>
    <w:rsid w:val="00CA2979"/>
    <w:rsid w:val="00CB0157"/>
    <w:rsid w:val="00CB522A"/>
    <w:rsid w:val="00CC33F6"/>
    <w:rsid w:val="00CE1864"/>
    <w:rsid w:val="00CE234F"/>
    <w:rsid w:val="00CE297D"/>
    <w:rsid w:val="00CF5172"/>
    <w:rsid w:val="00D26F49"/>
    <w:rsid w:val="00D27CB8"/>
    <w:rsid w:val="00D31D86"/>
    <w:rsid w:val="00D50066"/>
    <w:rsid w:val="00D5337D"/>
    <w:rsid w:val="00DB1EED"/>
    <w:rsid w:val="00DB5F5C"/>
    <w:rsid w:val="00DE72A5"/>
    <w:rsid w:val="00E00829"/>
    <w:rsid w:val="00E15FE6"/>
    <w:rsid w:val="00E17126"/>
    <w:rsid w:val="00E171C2"/>
    <w:rsid w:val="00E327FB"/>
    <w:rsid w:val="00E43697"/>
    <w:rsid w:val="00E55628"/>
    <w:rsid w:val="00E60009"/>
    <w:rsid w:val="00E6195E"/>
    <w:rsid w:val="00E91A5C"/>
    <w:rsid w:val="00EB66EB"/>
    <w:rsid w:val="00EB7068"/>
    <w:rsid w:val="00EB77FF"/>
    <w:rsid w:val="00ED619E"/>
    <w:rsid w:val="00EF148F"/>
    <w:rsid w:val="00EF7786"/>
    <w:rsid w:val="00EF7EB7"/>
    <w:rsid w:val="00F0442A"/>
    <w:rsid w:val="00F063BB"/>
    <w:rsid w:val="00F16DEF"/>
    <w:rsid w:val="00F24752"/>
    <w:rsid w:val="00F341AA"/>
    <w:rsid w:val="00F40CB3"/>
    <w:rsid w:val="00F41859"/>
    <w:rsid w:val="00F443E5"/>
    <w:rsid w:val="00F50CDB"/>
    <w:rsid w:val="00F52C75"/>
    <w:rsid w:val="00F530F5"/>
    <w:rsid w:val="00F650A2"/>
    <w:rsid w:val="00F677C6"/>
    <w:rsid w:val="00F819E0"/>
    <w:rsid w:val="00F91CD7"/>
    <w:rsid w:val="00F93CBC"/>
    <w:rsid w:val="00FA0ED1"/>
    <w:rsid w:val="00FA1F7F"/>
    <w:rsid w:val="00FA51E5"/>
    <w:rsid w:val="00FA7371"/>
    <w:rsid w:val="00FD7D81"/>
    <w:rsid w:val="00FF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A53A3"/>
  <w15:docId w15:val="{9E08F9F9-F743-4285-B8E3-220EE9BB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3" w:lineRule="auto"/>
    </w:pPr>
    <w:rPr>
      <w:rFonts w:ascii="Calibri" w:eastAsia="Calibri" w:hAnsi="Calibri" w:cs="Calibri"/>
      <w:color w:val="385623"/>
      <w:sz w:val="15"/>
    </w:rPr>
  </w:style>
  <w:style w:type="character" w:customStyle="1" w:styleId="footnotedescriptionChar">
    <w:name w:val="footnote description Char"/>
    <w:link w:val="footnotedescription"/>
    <w:rPr>
      <w:rFonts w:ascii="Calibri" w:eastAsia="Calibri" w:hAnsi="Calibri" w:cs="Calibri"/>
      <w:color w:val="385623"/>
      <w:sz w:val="15"/>
    </w:rPr>
  </w:style>
  <w:style w:type="character" w:customStyle="1" w:styleId="footnotemark">
    <w:name w:val="footnote mark"/>
    <w:hidden/>
    <w:rPr>
      <w:rFonts w:ascii="Calibri" w:eastAsia="Calibri" w:hAnsi="Calibri" w:cs="Calibri"/>
      <w:color w:val="385623"/>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C5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A5"/>
    <w:rPr>
      <w:rFonts w:ascii="Calibri" w:eastAsia="Calibri" w:hAnsi="Calibri" w:cs="Calibri"/>
      <w:color w:val="000000"/>
    </w:rPr>
  </w:style>
  <w:style w:type="paragraph" w:styleId="Footer">
    <w:name w:val="footer"/>
    <w:basedOn w:val="Normal"/>
    <w:link w:val="FooterChar"/>
    <w:uiPriority w:val="99"/>
    <w:unhideWhenUsed/>
    <w:rsid w:val="007C5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A5"/>
    <w:rPr>
      <w:rFonts w:ascii="Calibri" w:eastAsia="Calibri" w:hAnsi="Calibri" w:cs="Calibri"/>
      <w:color w:val="000000"/>
    </w:rPr>
  </w:style>
  <w:style w:type="paragraph" w:styleId="ListParagraph">
    <w:name w:val="List Paragraph"/>
    <w:basedOn w:val="Normal"/>
    <w:uiPriority w:val="34"/>
    <w:qFormat/>
    <w:rsid w:val="007A18CD"/>
    <w:pPr>
      <w:ind w:left="720"/>
      <w:contextualSpacing/>
    </w:pPr>
  </w:style>
  <w:style w:type="paragraph" w:customStyle="1" w:styleId="Default">
    <w:name w:val="Default"/>
    <w:rsid w:val="005F2C4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0354F"/>
    <w:rPr>
      <w:color w:val="0563C1"/>
      <w:u w:val="single"/>
    </w:rPr>
  </w:style>
  <w:style w:type="table" w:styleId="TableGrid0">
    <w:name w:val="Table Grid"/>
    <w:basedOn w:val="TableNormal"/>
    <w:uiPriority w:val="39"/>
    <w:rsid w:val="00B17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13A1"/>
    <w:rPr>
      <w:sz w:val="16"/>
      <w:szCs w:val="16"/>
    </w:rPr>
  </w:style>
  <w:style w:type="paragraph" w:styleId="CommentText">
    <w:name w:val="annotation text"/>
    <w:basedOn w:val="Normal"/>
    <w:link w:val="CommentTextChar"/>
    <w:uiPriority w:val="99"/>
    <w:semiHidden/>
    <w:unhideWhenUsed/>
    <w:rsid w:val="009313A1"/>
    <w:pPr>
      <w:spacing w:line="240" w:lineRule="auto"/>
    </w:pPr>
    <w:rPr>
      <w:sz w:val="20"/>
      <w:szCs w:val="20"/>
    </w:rPr>
  </w:style>
  <w:style w:type="character" w:customStyle="1" w:styleId="CommentTextChar">
    <w:name w:val="Comment Text Char"/>
    <w:basedOn w:val="DefaultParagraphFont"/>
    <w:link w:val="CommentText"/>
    <w:uiPriority w:val="99"/>
    <w:semiHidden/>
    <w:rsid w:val="009313A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313A1"/>
    <w:rPr>
      <w:b/>
      <w:bCs/>
    </w:rPr>
  </w:style>
  <w:style w:type="character" w:customStyle="1" w:styleId="CommentSubjectChar">
    <w:name w:val="Comment Subject Char"/>
    <w:basedOn w:val="CommentTextChar"/>
    <w:link w:val="CommentSubject"/>
    <w:uiPriority w:val="99"/>
    <w:semiHidden/>
    <w:rsid w:val="009313A1"/>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931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3A1"/>
    <w:rPr>
      <w:rFonts w:ascii="Segoe UI" w:eastAsia="Calibri" w:hAnsi="Segoe UI" w:cs="Segoe UI"/>
      <w:color w:val="000000"/>
      <w:sz w:val="18"/>
      <w:szCs w:val="18"/>
    </w:rPr>
  </w:style>
  <w:style w:type="table" w:styleId="TableGridLight">
    <w:name w:val="Grid Table Light"/>
    <w:basedOn w:val="TableNormal"/>
    <w:uiPriority w:val="40"/>
    <w:rsid w:val="00D533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C07B9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348210">
      <w:bodyDiv w:val="1"/>
      <w:marLeft w:val="0"/>
      <w:marRight w:val="0"/>
      <w:marTop w:val="0"/>
      <w:marBottom w:val="0"/>
      <w:divBdr>
        <w:top w:val="none" w:sz="0" w:space="0" w:color="auto"/>
        <w:left w:val="none" w:sz="0" w:space="0" w:color="auto"/>
        <w:bottom w:val="none" w:sz="0" w:space="0" w:color="auto"/>
        <w:right w:val="none" w:sz="0" w:space="0" w:color="auto"/>
      </w:divBdr>
    </w:div>
    <w:div w:id="1709988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nkingmohtasib.gov.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ankingmohtasib.gov.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k.com.p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laints@bok.com.pk" TargetMode="External"/><Relationship Id="rId4" Type="http://schemas.openxmlformats.org/officeDocument/2006/relationships/settings" Target="settings.xml"/><Relationship Id="rId9" Type="http://schemas.openxmlformats.org/officeDocument/2006/relationships/hyperlink" Target="http://www.bok.com.p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7B9E9-53BA-435E-B16B-0954AE8B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Sundus Saleem - BC &amp; CPD</dc:creator>
  <cp:keywords/>
  <cp:lastModifiedBy>muhammad azfar iqbal</cp:lastModifiedBy>
  <cp:revision>5</cp:revision>
  <cp:lastPrinted>2024-01-08T06:02:00Z</cp:lastPrinted>
  <dcterms:created xsi:type="dcterms:W3CDTF">2024-01-08T05:44:00Z</dcterms:created>
  <dcterms:modified xsi:type="dcterms:W3CDTF">2024-01-08T06:02:00Z</dcterms:modified>
</cp:coreProperties>
</file>